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D3CF" w14:textId="591729CE" w:rsidR="007633CC" w:rsidRDefault="007633CC" w:rsidP="007633CC">
      <w:pPr>
        <w:jc w:val="right"/>
        <w:rPr>
          <w:b/>
        </w:rPr>
      </w:pPr>
      <w:r>
        <w:rPr>
          <w:b/>
        </w:rPr>
        <w:t>Anexa 7</w:t>
      </w:r>
    </w:p>
    <w:p w14:paraId="6FD7319A" w14:textId="07F973DF" w:rsidR="00832C86" w:rsidRDefault="00832C86" w:rsidP="00DD5C19">
      <w:pPr>
        <w:jc w:val="center"/>
        <w:rPr>
          <w:b/>
        </w:rPr>
      </w:pPr>
      <w:r w:rsidRPr="00BB4AF4">
        <w:rPr>
          <w:b/>
        </w:rPr>
        <w:t>CONTRACT DE FINANŢARE NERAMBURSABILĂ</w:t>
      </w:r>
    </w:p>
    <w:p w14:paraId="548AF000" w14:textId="77777777" w:rsidR="001F0D49" w:rsidRPr="00BB4AF4" w:rsidRDefault="001F0D49" w:rsidP="00DD5C19">
      <w:pPr>
        <w:jc w:val="both"/>
      </w:pPr>
    </w:p>
    <w:p w14:paraId="2D96DB9B" w14:textId="712617D9" w:rsidR="00832C86" w:rsidRPr="00BB4AF4" w:rsidRDefault="00832C86" w:rsidP="00DD5C19">
      <w:pPr>
        <w:jc w:val="center"/>
      </w:pPr>
      <w:r w:rsidRPr="00BB4AF4">
        <w:rPr>
          <w:b/>
        </w:rPr>
        <w:t>Nr. ________ din _________</w:t>
      </w:r>
    </w:p>
    <w:p w14:paraId="0F738A20" w14:textId="2560029F" w:rsidR="00832C86" w:rsidRDefault="00832C86" w:rsidP="00DD5C19">
      <w:pPr>
        <w:ind w:left="2832"/>
        <w:jc w:val="both"/>
      </w:pPr>
    </w:p>
    <w:p w14:paraId="6F515B9C" w14:textId="77777777" w:rsidR="005679CF" w:rsidRPr="00BB4AF4" w:rsidRDefault="005679CF" w:rsidP="00DD5C19">
      <w:pPr>
        <w:ind w:left="2832"/>
        <w:jc w:val="both"/>
      </w:pPr>
    </w:p>
    <w:p w14:paraId="5E86A5AB" w14:textId="77777777" w:rsidR="00832C86" w:rsidRPr="00BB4AF4" w:rsidRDefault="00832C86" w:rsidP="00DD5C19">
      <w:pPr>
        <w:ind w:left="2832"/>
        <w:jc w:val="both"/>
      </w:pPr>
    </w:p>
    <w:p w14:paraId="6E8E8C3A" w14:textId="7A60B9D2" w:rsidR="00832C86" w:rsidRPr="00BB4AF4" w:rsidRDefault="00832C86" w:rsidP="00DD5C19">
      <w:pPr>
        <w:ind w:firstLine="720"/>
        <w:jc w:val="both"/>
      </w:pPr>
      <w:r w:rsidRPr="00351A64">
        <w:t xml:space="preserve">În conformitate cu prevederile O.G. nr. 51/1998 privind </w:t>
      </w:r>
      <w:r w:rsidR="00160C4E" w:rsidRPr="00351A64">
        <w:t>îmbunătăţirea sistemului de finanţare nerambursabilă a proiectelor cultural</w:t>
      </w:r>
      <w:r w:rsidR="00351A64" w:rsidRPr="00351A64">
        <w:t>e</w:t>
      </w:r>
      <w:r w:rsidRPr="00351A64">
        <w:t>,</w:t>
      </w:r>
      <w:r w:rsidRPr="00160C4E">
        <w:t xml:space="preserve"> cu modificările și completările ulterioare</w:t>
      </w:r>
      <w:r w:rsidRPr="00BB4AF4">
        <w:t>, ale Legii nr. 186/2003 privind susținerea și promovarea culturii scrise, republicată, cu modificările și completările ulterioare, precum și cele ale Hotărârii Consiliului Local nr.____ din ________ privind aprobarea agendei acţiunilor culturale pe anul _____ finanţate din bugetul local, s-a încheiat prezentul Contract de finanţare între:</w:t>
      </w:r>
    </w:p>
    <w:p w14:paraId="1B8DFCDE" w14:textId="77777777" w:rsidR="00E764E9" w:rsidRDefault="00E764E9" w:rsidP="00DD5C19">
      <w:pPr>
        <w:pBdr>
          <w:top w:val="nil"/>
          <w:left w:val="nil"/>
          <w:bottom w:val="nil"/>
          <w:right w:val="nil"/>
          <w:between w:val="nil"/>
        </w:pBdr>
        <w:spacing w:before="280"/>
        <w:ind w:left="705"/>
        <w:jc w:val="both"/>
      </w:pPr>
    </w:p>
    <w:p w14:paraId="2BA85C40" w14:textId="30D71CC7" w:rsidR="00832C86" w:rsidRDefault="00E764E9" w:rsidP="00DD5C19">
      <w:pPr>
        <w:pBdr>
          <w:top w:val="nil"/>
          <w:left w:val="nil"/>
          <w:bottom w:val="nil"/>
          <w:right w:val="nil"/>
          <w:between w:val="nil"/>
        </w:pBdr>
        <w:spacing w:before="280"/>
        <w:jc w:val="both"/>
        <w:rPr>
          <w:b/>
        </w:rPr>
      </w:pPr>
      <w:r w:rsidRPr="009A3569">
        <w:rPr>
          <w:b/>
        </w:rPr>
        <w:t>Capitolul I</w:t>
      </w:r>
      <w:r w:rsidR="009A3569" w:rsidRPr="009A3569">
        <w:rPr>
          <w:b/>
        </w:rPr>
        <w:t xml:space="preserve">. </w:t>
      </w:r>
      <w:r w:rsidR="00832C86" w:rsidRPr="00E764E9">
        <w:rPr>
          <w:b/>
        </w:rPr>
        <w:t>Părţile contractante</w:t>
      </w:r>
    </w:p>
    <w:p w14:paraId="4777DAD4" w14:textId="77777777" w:rsidR="009A3569" w:rsidRPr="009A3569" w:rsidRDefault="009A3569" w:rsidP="00DD5C19">
      <w:pPr>
        <w:pBdr>
          <w:top w:val="nil"/>
          <w:left w:val="nil"/>
          <w:bottom w:val="nil"/>
          <w:right w:val="nil"/>
          <w:between w:val="nil"/>
        </w:pBdr>
        <w:spacing w:before="280"/>
        <w:jc w:val="both"/>
        <w:rPr>
          <w:b/>
        </w:rPr>
      </w:pPr>
    </w:p>
    <w:p w14:paraId="74E7D704" w14:textId="590D3386" w:rsidR="00832C86" w:rsidRPr="00BB4AF4" w:rsidRDefault="00832C86" w:rsidP="00DD5C19">
      <w:pPr>
        <w:spacing w:before="100" w:after="100" w:line="276" w:lineRule="auto"/>
        <w:jc w:val="both"/>
        <w:rPr>
          <w:rFonts w:eastAsia="Arial"/>
          <w:b/>
        </w:rPr>
      </w:pPr>
      <w:r w:rsidRPr="00E764E9">
        <w:rPr>
          <w:b/>
        </w:rPr>
        <w:t>Municipiul Lugoj</w:t>
      </w:r>
      <w:r w:rsidRPr="00BB4AF4">
        <w:t>, cu sediul în Lugoj, str. Piaţa Victoriei, nr. 4, telefon: 0256/352240, fax: 0256/350393 cod fiscal 4527381, cont bancar</w:t>
      </w:r>
      <w:r w:rsidRPr="00BB4AF4">
        <w:rPr>
          <w:b/>
        </w:rPr>
        <w:t>................</w:t>
      </w:r>
      <w:r w:rsidRPr="00BB4AF4">
        <w:t xml:space="preserve">, deschis la Trezoreria Lugoj, reprezentat de Primar ............, în calitate de </w:t>
      </w:r>
      <w:r w:rsidR="00EC2832" w:rsidRPr="00BB4AF4">
        <w:rPr>
          <w:rFonts w:eastAsia="Arial"/>
          <w:b/>
          <w:bCs/>
        </w:rPr>
        <w:t>finanțato</w:t>
      </w:r>
      <w:r w:rsidRPr="00BB4AF4">
        <w:rPr>
          <w:rFonts w:eastAsia="Arial"/>
          <w:b/>
          <w:bCs/>
        </w:rPr>
        <w:t>r</w:t>
      </w:r>
      <w:r w:rsidRPr="00BB4AF4">
        <w:rPr>
          <w:rFonts w:eastAsia="Arial"/>
        </w:rPr>
        <w:t>,</w:t>
      </w:r>
    </w:p>
    <w:p w14:paraId="7D30B780" w14:textId="77777777" w:rsidR="00832C86" w:rsidRPr="00BB4AF4" w:rsidRDefault="00832C86" w:rsidP="00DD5C19">
      <w:pPr>
        <w:jc w:val="both"/>
      </w:pPr>
    </w:p>
    <w:p w14:paraId="50FC9DDD" w14:textId="77777777" w:rsidR="00832C86" w:rsidRPr="00BB4AF4" w:rsidRDefault="00832C86" w:rsidP="00DD5C19">
      <w:pPr>
        <w:jc w:val="both"/>
      </w:pPr>
      <w:r w:rsidRPr="00BB4AF4">
        <w:t>şi</w:t>
      </w:r>
    </w:p>
    <w:p w14:paraId="06410493" w14:textId="1EC94189" w:rsidR="00832C86" w:rsidRPr="00BB4AF4" w:rsidRDefault="00832C86" w:rsidP="00DD5C19">
      <w:pPr>
        <w:jc w:val="both"/>
      </w:pPr>
      <w:r w:rsidRPr="00BB4AF4">
        <w:tab/>
        <w:t>__________________________________</w:t>
      </w:r>
      <w:r w:rsidR="00EC2832" w:rsidRPr="00BB4AF4">
        <w:t xml:space="preserve">, cu sediul / domiciliul în  </w:t>
      </w:r>
      <w:r w:rsidR="00EC2832" w:rsidRPr="00BB4AF4">
        <w:rPr>
          <w:u w:val="single"/>
        </w:rPr>
        <w:t xml:space="preserve">          </w:t>
      </w:r>
      <w:r w:rsidR="00EC2832" w:rsidRPr="00BB4AF4">
        <w:t xml:space="preserve"> </w:t>
      </w:r>
      <w:r w:rsidRPr="00BB4AF4">
        <w:t xml:space="preserve">, cod fiscal__________/CNP_____________________, cont bancar_____________________, deschis la ______________, Filiala ________, reprezentată de ________, funcţia__________, în calitate de </w:t>
      </w:r>
      <w:r w:rsidRPr="00BB4AF4">
        <w:rPr>
          <w:b/>
        </w:rPr>
        <w:t>beneficiar</w:t>
      </w:r>
      <w:r w:rsidRPr="00BB4AF4">
        <w:t xml:space="preserve">, </w:t>
      </w:r>
    </w:p>
    <w:p w14:paraId="0759345A" w14:textId="77777777" w:rsidR="00832C86" w:rsidRPr="00BB4AF4" w:rsidRDefault="00832C86" w:rsidP="00DD5C19">
      <w:pPr>
        <w:jc w:val="both"/>
      </w:pPr>
    </w:p>
    <w:p w14:paraId="043A15F9" w14:textId="77777777" w:rsidR="00832C86" w:rsidRPr="00BB4AF4" w:rsidRDefault="00832C86" w:rsidP="00DD5C19">
      <w:pPr>
        <w:jc w:val="both"/>
      </w:pPr>
      <w:r w:rsidRPr="00BB4AF4">
        <w:t>au convenit următoarele:</w:t>
      </w:r>
    </w:p>
    <w:p w14:paraId="4369AA8D" w14:textId="77777777" w:rsidR="00832C86" w:rsidRPr="00BB4AF4" w:rsidRDefault="00832C86" w:rsidP="00DD5C19">
      <w:pPr>
        <w:spacing w:before="100" w:after="100" w:line="276" w:lineRule="auto"/>
        <w:jc w:val="both"/>
        <w:rPr>
          <w:rFonts w:eastAsia="Arial"/>
        </w:rPr>
      </w:pPr>
    </w:p>
    <w:p w14:paraId="47C0CCCC" w14:textId="507A7DB1" w:rsidR="00832C86" w:rsidRPr="00BB4AF4" w:rsidRDefault="009A3569" w:rsidP="00DD5C19">
      <w:pPr>
        <w:spacing w:before="100" w:after="100" w:line="276" w:lineRule="auto"/>
        <w:jc w:val="both"/>
        <w:rPr>
          <w:rFonts w:eastAsia="Arial"/>
          <w:b/>
        </w:rPr>
      </w:pPr>
      <w:r>
        <w:rPr>
          <w:rFonts w:eastAsia="Arial"/>
          <w:b/>
        </w:rPr>
        <w:t xml:space="preserve">Capitolul </w:t>
      </w:r>
      <w:r w:rsidR="00832C86" w:rsidRPr="00BB4AF4">
        <w:rPr>
          <w:rFonts w:eastAsia="Arial"/>
          <w:b/>
        </w:rPr>
        <w:t>II</w:t>
      </w:r>
      <w:r w:rsidR="000D5635">
        <w:rPr>
          <w:rFonts w:eastAsia="Arial"/>
          <w:b/>
        </w:rPr>
        <w:t>.</w:t>
      </w:r>
      <w:r w:rsidR="00832C86" w:rsidRPr="00BB4AF4">
        <w:rPr>
          <w:rFonts w:eastAsia="Arial"/>
          <w:b/>
        </w:rPr>
        <w:t xml:space="preserve"> Obiectul contractului</w:t>
      </w:r>
    </w:p>
    <w:p w14:paraId="4A7D8553" w14:textId="6F19975E" w:rsidR="00F7149F" w:rsidRPr="00BB4AF4" w:rsidRDefault="000D5635" w:rsidP="005B6BCA">
      <w:pPr>
        <w:spacing w:before="100" w:after="100"/>
        <w:jc w:val="both"/>
      </w:pPr>
      <w:r>
        <w:t xml:space="preserve">Art. 1 </w:t>
      </w:r>
      <w:r w:rsidR="00832C86" w:rsidRPr="00BB4AF4">
        <w:t>Obiectul prezentului contract îl constituie finanțar</w:t>
      </w:r>
      <w:r w:rsidR="00F7149F" w:rsidRPr="00BB4AF4">
        <w:t>ea nerambursabilă prin alocarea</w:t>
      </w:r>
    </w:p>
    <w:p w14:paraId="4C70AB7A" w14:textId="79590024" w:rsidR="00F7149F" w:rsidRPr="00BB4AF4" w:rsidRDefault="00832C86" w:rsidP="005B6BCA">
      <w:pPr>
        <w:spacing w:before="100" w:after="100"/>
        <w:jc w:val="both"/>
      </w:pPr>
      <w:r w:rsidRPr="00BB4AF4">
        <w:t>sumei de</w:t>
      </w:r>
      <w:r w:rsidR="00F7149F" w:rsidRPr="00BB4AF4">
        <w:t xml:space="preserve">  </w:t>
      </w:r>
      <w:r w:rsidR="00F7149F" w:rsidRPr="00BB4AF4">
        <w:rPr>
          <w:u w:val="single"/>
        </w:rPr>
        <w:t xml:space="preserve">             </w:t>
      </w:r>
      <w:r w:rsidR="00F7149F" w:rsidRPr="00BB4AF4">
        <w:t xml:space="preserve">   </w:t>
      </w:r>
      <w:r w:rsidRPr="00BB4AF4">
        <w:rPr>
          <w:b/>
        </w:rPr>
        <w:t>lei</w:t>
      </w:r>
      <w:r w:rsidRPr="00BB4AF4">
        <w:t xml:space="preserve">, de către Finanțator, </w:t>
      </w:r>
      <w:r w:rsidRPr="00BB4AF4">
        <w:rPr>
          <w:b/>
        </w:rPr>
        <w:t>ce reprezintă __ % din totalul valorii proiectului</w:t>
      </w:r>
      <w:r w:rsidRPr="00BB4AF4">
        <w:t>, respectiv __________ lei, în vederea realizării de către Beneficiar a proiectului cultural</w:t>
      </w:r>
      <w:r w:rsidR="00F7149F" w:rsidRPr="00BB4AF4">
        <w:t xml:space="preserve"> </w:t>
      </w:r>
    </w:p>
    <w:p w14:paraId="196F377F" w14:textId="722F3762" w:rsidR="00832C86" w:rsidRPr="00BB4AF4" w:rsidRDefault="00F7149F" w:rsidP="005B6BCA">
      <w:pPr>
        <w:spacing w:before="100" w:after="100"/>
        <w:jc w:val="both"/>
        <w:rPr>
          <w:rFonts w:eastAsia="Arial"/>
        </w:rPr>
      </w:pPr>
      <w:r w:rsidRPr="00BB4AF4">
        <w:rPr>
          <w:u w:val="single"/>
        </w:rPr>
        <w:t xml:space="preserve">                   </w:t>
      </w:r>
      <w:r w:rsidR="00832C86" w:rsidRPr="00BB4AF4">
        <w:rPr>
          <w:rFonts w:eastAsia="Arial"/>
          <w:u w:val="single"/>
        </w:rPr>
        <w:t xml:space="preserve"> </w:t>
      </w:r>
      <w:r w:rsidR="007D1278" w:rsidRPr="00BB4AF4">
        <w:t xml:space="preserve"> în cadrul </w:t>
      </w:r>
      <w:r w:rsidR="00EC2832" w:rsidRPr="00BB4AF4">
        <w:t xml:space="preserve">Programului pentru acordarea </w:t>
      </w:r>
      <w:r w:rsidR="007D1278" w:rsidRPr="00BB4AF4">
        <w:t>finanţărilor nerambursabile din bugetul local al municipiului L</w:t>
      </w:r>
      <w:r w:rsidRPr="00BB4AF4">
        <w:t xml:space="preserve">ugoj </w:t>
      </w:r>
      <w:r w:rsidR="007D1278" w:rsidRPr="00BB4AF4">
        <w:t>pentru activităţi nonprofit de interes local</w:t>
      </w:r>
      <w:r w:rsidR="00832C86" w:rsidRPr="00BB4AF4">
        <w:t xml:space="preserve"> </w:t>
      </w:r>
      <w:r w:rsidR="00832C86" w:rsidRPr="00BB4AF4">
        <w:rPr>
          <w:rFonts w:eastAsia="Arial"/>
        </w:rPr>
        <w:t xml:space="preserve">în </w:t>
      </w:r>
      <w:r w:rsidRPr="00BB4AF4">
        <w:rPr>
          <w:rFonts w:eastAsia="Arial"/>
        </w:rPr>
        <w:t xml:space="preserve">anul </w:t>
      </w:r>
      <w:r w:rsidRPr="00BB4AF4">
        <w:rPr>
          <w:rFonts w:eastAsia="Arial"/>
          <w:u w:val="single"/>
        </w:rPr>
        <w:t xml:space="preserve">                       </w:t>
      </w:r>
      <w:r w:rsidR="00EC2832" w:rsidRPr="00BB4AF4">
        <w:rPr>
          <w:rFonts w:eastAsia="Arial"/>
          <w:u w:val="single"/>
        </w:rPr>
        <w:t>.</w:t>
      </w:r>
      <w:r w:rsidRPr="00BB4AF4">
        <w:rPr>
          <w:rFonts w:eastAsia="Arial"/>
          <w:u w:val="single"/>
        </w:rPr>
        <w:t xml:space="preserve">    </w:t>
      </w:r>
    </w:p>
    <w:p w14:paraId="5AB0C440" w14:textId="2453CF11" w:rsidR="00832C86" w:rsidRPr="00BB4AF4" w:rsidRDefault="000D5635" w:rsidP="005B6BCA">
      <w:pPr>
        <w:spacing w:before="100" w:after="240"/>
        <w:jc w:val="both"/>
        <w:rPr>
          <w:rFonts w:eastAsia="Arial"/>
        </w:rPr>
      </w:pPr>
      <w:r>
        <w:rPr>
          <w:rFonts w:eastAsia="Arial"/>
        </w:rPr>
        <w:t>Art. 2</w:t>
      </w:r>
      <w:r w:rsidR="00F7149F" w:rsidRPr="00BB4AF4">
        <w:rPr>
          <w:rFonts w:eastAsia="Arial"/>
        </w:rPr>
        <w:t xml:space="preserve"> Beneficiarul acceptă finanțarea </w:t>
      </w:r>
      <w:r w:rsidR="00EC2832" w:rsidRPr="00BB4AF4">
        <w:rPr>
          <w:rFonts w:eastAsia="Arial"/>
        </w:rPr>
        <w:t xml:space="preserve">nerambursabilă </w:t>
      </w:r>
      <w:r w:rsidR="00F7149F" w:rsidRPr="00BB4AF4">
        <w:rPr>
          <w:rFonts w:eastAsia="Arial"/>
        </w:rPr>
        <w:t>și se obligă să deruleze proiectul pe propria răspundere.</w:t>
      </w:r>
    </w:p>
    <w:p w14:paraId="4A659F2B" w14:textId="2DBF445F" w:rsidR="00F7149F" w:rsidRPr="00BB4AF4" w:rsidRDefault="000D5635" w:rsidP="005B6BCA">
      <w:pPr>
        <w:spacing w:after="240"/>
        <w:jc w:val="both"/>
      </w:pPr>
      <w:r>
        <w:t>Art. 3</w:t>
      </w:r>
      <w:r w:rsidR="00F7149F" w:rsidRPr="00BB4AF4">
        <w:t xml:space="preserve"> Suma prevăzută la </w:t>
      </w:r>
      <w:r w:rsidR="001F11F4" w:rsidRPr="00293189">
        <w:t>a</w:t>
      </w:r>
      <w:r w:rsidR="009A30BE" w:rsidRPr="00293189">
        <w:t>rt. 1</w:t>
      </w:r>
      <w:r w:rsidR="00F7149F" w:rsidRPr="00BB4AF4">
        <w:t xml:space="preserve"> va fi acordată Beneficiarului ca finanţare nerambursabilă în cuantumul şi pentru categoriile de cheltuieli aprobate de către Comisia de selecție și evaluare. </w:t>
      </w:r>
    </w:p>
    <w:p w14:paraId="37981F3F" w14:textId="6CAB3BCF" w:rsidR="00F7149F" w:rsidRPr="00BB4AF4" w:rsidRDefault="000D5635" w:rsidP="00DD5C19">
      <w:pPr>
        <w:jc w:val="both"/>
      </w:pPr>
      <w:r>
        <w:t>Art. 4</w:t>
      </w:r>
      <w:r w:rsidR="00F7149F" w:rsidRPr="00BB4AF4">
        <w:t xml:space="preserve"> În cazul în care derularea proiectului a fost realizată cu valori mai mici decât cele propuse, aprobate și virate, suma rămasă va fi returnată finanțatorului în termen de maxim 1</w:t>
      </w:r>
      <w:r w:rsidR="001F11F4">
        <w:t>0</w:t>
      </w:r>
      <w:r w:rsidR="00F7149F" w:rsidRPr="00BB4AF4">
        <w:t xml:space="preserve"> zile de la f</w:t>
      </w:r>
      <w:r w:rsidR="00DE544F">
        <w:t>inalizarea activității</w:t>
      </w:r>
      <w:r w:rsidR="001F11F4" w:rsidRPr="00293189">
        <w:t xml:space="preserve">, în </w:t>
      </w:r>
      <w:r w:rsidR="008F462B" w:rsidRPr="00293189">
        <w:t>acord cu procedura de la</w:t>
      </w:r>
      <w:r w:rsidR="001F11F4" w:rsidRPr="00293189">
        <w:t xml:space="preserve"> art. 12 alin. (6)</w:t>
      </w:r>
      <w:r w:rsidR="0079732F" w:rsidRPr="00293189">
        <w:t xml:space="preserve"> din prezentul contract.</w:t>
      </w:r>
    </w:p>
    <w:p w14:paraId="06464113" w14:textId="6498FF62" w:rsidR="00BB4AF4" w:rsidRPr="000762F8" w:rsidRDefault="000D5635" w:rsidP="005B6BCA">
      <w:pPr>
        <w:spacing w:before="100" w:after="100"/>
        <w:jc w:val="both"/>
        <w:rPr>
          <w:rFonts w:eastAsia="Arial"/>
        </w:rPr>
      </w:pPr>
      <w:r w:rsidRPr="000762F8">
        <w:rPr>
          <w:rFonts w:eastAsia="Arial"/>
        </w:rPr>
        <w:t>Art. 5</w:t>
      </w:r>
      <w:r w:rsidR="00BB4AF4" w:rsidRPr="000762F8">
        <w:rPr>
          <w:rFonts w:eastAsia="Arial"/>
        </w:rPr>
        <w:t xml:space="preserve"> Suma prevăzută la </w:t>
      </w:r>
      <w:r w:rsidR="001F11F4" w:rsidRPr="00293189">
        <w:rPr>
          <w:rFonts w:eastAsia="Arial"/>
        </w:rPr>
        <w:t>a</w:t>
      </w:r>
      <w:r w:rsidR="00BB4AF4" w:rsidRPr="00293189">
        <w:rPr>
          <w:rFonts w:eastAsia="Arial"/>
        </w:rPr>
        <w:t>rt.</w:t>
      </w:r>
      <w:r w:rsidR="00EA6B8C" w:rsidRPr="00293189">
        <w:rPr>
          <w:rFonts w:eastAsia="Arial"/>
        </w:rPr>
        <w:t xml:space="preserve"> 1</w:t>
      </w:r>
      <w:r w:rsidR="00160C4E" w:rsidRPr="000762F8">
        <w:rPr>
          <w:rFonts w:eastAsia="Arial"/>
        </w:rPr>
        <w:t xml:space="preserve"> </w:t>
      </w:r>
      <w:r w:rsidR="00BB4AF4" w:rsidRPr="000762F8">
        <w:rPr>
          <w:rFonts w:eastAsia="Arial"/>
        </w:rPr>
        <w:t>se acordă prin virament bancar, în tranșe, pe baza cererii de plată emisă de către beneficiar</w:t>
      </w:r>
      <w:r w:rsidR="00293189">
        <w:rPr>
          <w:rFonts w:eastAsia="Arial"/>
        </w:rPr>
        <w:t>.</w:t>
      </w:r>
      <w:r w:rsidR="00BB4AF4" w:rsidRPr="000762F8">
        <w:rPr>
          <w:rFonts w:eastAsia="Arial"/>
        </w:rPr>
        <w:t xml:space="preserve"> </w:t>
      </w:r>
    </w:p>
    <w:p w14:paraId="503B2183" w14:textId="181D3E1C" w:rsidR="00BB4AF4" w:rsidRPr="000762F8" w:rsidRDefault="00453051" w:rsidP="00DD5C19">
      <w:pPr>
        <w:spacing w:before="100" w:after="100" w:line="276" w:lineRule="auto"/>
        <w:jc w:val="both"/>
        <w:rPr>
          <w:rFonts w:eastAsia="Arial"/>
        </w:rPr>
      </w:pPr>
      <w:r>
        <w:rPr>
          <w:rFonts w:eastAsia="Arial"/>
        </w:rPr>
        <w:lastRenderedPageBreak/>
        <w:t>Art. 6</w:t>
      </w:r>
      <w:r w:rsidR="00BB4AF4" w:rsidRPr="000762F8">
        <w:rPr>
          <w:rFonts w:eastAsia="Arial"/>
        </w:rPr>
        <w:t xml:space="preserve"> Cuantumul și eșalonarea tranșelor se vor face în baza graficului de finanțare nerambursabilă prevăzut în </w:t>
      </w:r>
      <w:r w:rsidR="00BB4AF4" w:rsidRPr="00293189">
        <w:rPr>
          <w:rFonts w:eastAsia="Arial"/>
        </w:rPr>
        <w:t xml:space="preserve">anexa </w:t>
      </w:r>
      <w:r w:rsidR="00BB4AF4" w:rsidRPr="000762F8">
        <w:rPr>
          <w:rFonts w:eastAsia="Arial"/>
        </w:rPr>
        <w:t>la prezentul contract, în funcție de etapele de realizare, raportate la costurile organizatorice și/sau durata și evoluția în timp a activităților cuprinse în cererea de finanțare.</w:t>
      </w:r>
    </w:p>
    <w:p w14:paraId="52C6D79C" w14:textId="6CE2D91D" w:rsidR="00974164" w:rsidRPr="000762F8" w:rsidRDefault="00F74A73" w:rsidP="00DD5C19">
      <w:pPr>
        <w:spacing w:before="100" w:after="100" w:line="276" w:lineRule="auto"/>
        <w:jc w:val="both"/>
        <w:rPr>
          <w:rFonts w:eastAsia="Arial"/>
        </w:rPr>
      </w:pPr>
      <w:r>
        <w:rPr>
          <w:rFonts w:eastAsia="Arial"/>
        </w:rPr>
        <w:t>Art. 7</w:t>
      </w:r>
      <w:r w:rsidR="00BB4AF4" w:rsidRPr="000762F8">
        <w:rPr>
          <w:rFonts w:eastAsia="Arial"/>
        </w:rPr>
        <w:t xml:space="preserve"> </w:t>
      </w:r>
      <w:r w:rsidR="00BB4AF4" w:rsidRPr="00293189">
        <w:rPr>
          <w:rFonts w:eastAsia="Arial"/>
        </w:rPr>
        <w:t>Prima tranșă,</w:t>
      </w:r>
      <w:r w:rsidR="00BB4AF4" w:rsidRPr="000762F8">
        <w:rPr>
          <w:rFonts w:eastAsia="Arial"/>
        </w:rPr>
        <w:t xml:space="preserve"> în procent de </w:t>
      </w:r>
      <w:r w:rsidR="00E94DC6">
        <w:rPr>
          <w:rFonts w:eastAsia="Arial"/>
          <w:b/>
        </w:rPr>
        <w:t>.............</w:t>
      </w:r>
      <w:r w:rsidR="00BB4AF4" w:rsidRPr="000762F8">
        <w:rPr>
          <w:rFonts w:eastAsia="Arial"/>
          <w:b/>
        </w:rPr>
        <w:t xml:space="preserve"> % </w:t>
      </w:r>
      <w:r w:rsidR="00BB4AF4" w:rsidRPr="000762F8">
        <w:rPr>
          <w:rFonts w:eastAsia="Arial"/>
        </w:rPr>
        <w:t xml:space="preserve">din finanțarea nerambursabilă, respectiv suma de </w:t>
      </w:r>
      <w:r w:rsidR="00BB4AF4" w:rsidRPr="000762F8">
        <w:rPr>
          <w:rFonts w:eastAsia="Arial"/>
          <w:b/>
        </w:rPr>
        <w:t>………... lei</w:t>
      </w:r>
      <w:r w:rsidR="00BB4AF4" w:rsidRPr="000762F8">
        <w:rPr>
          <w:rFonts w:eastAsia="Arial"/>
        </w:rPr>
        <w:t xml:space="preserve">, se va acorda în termen de maximum </w:t>
      </w:r>
      <w:r w:rsidR="00BB4AF4" w:rsidRPr="000762F8">
        <w:rPr>
          <w:rFonts w:eastAsia="Arial"/>
          <w:b/>
        </w:rPr>
        <w:t xml:space="preserve">30 de zile </w:t>
      </w:r>
      <w:r w:rsidR="00BB4AF4" w:rsidRPr="000762F8">
        <w:rPr>
          <w:rFonts w:eastAsia="Arial"/>
        </w:rPr>
        <w:t>calendaristice de la data prezentării de către beneficiar a unei cer</w:t>
      </w:r>
      <w:r w:rsidR="00E94DC6">
        <w:rPr>
          <w:rFonts w:eastAsia="Arial"/>
        </w:rPr>
        <w:t>eri de plată.</w:t>
      </w:r>
    </w:p>
    <w:p w14:paraId="548BAD08" w14:textId="5C8A35E1" w:rsidR="00832C86" w:rsidRPr="003F0296" w:rsidRDefault="00F74A73" w:rsidP="00DD5C19">
      <w:pPr>
        <w:spacing w:before="100" w:after="100" w:line="276" w:lineRule="auto"/>
        <w:jc w:val="both"/>
        <w:rPr>
          <w:rFonts w:eastAsia="Arial"/>
        </w:rPr>
      </w:pPr>
      <w:r>
        <w:rPr>
          <w:rFonts w:eastAsia="Arial"/>
        </w:rPr>
        <w:t>Art. 8</w:t>
      </w:r>
      <w:r w:rsidR="00BB4AF4" w:rsidRPr="000762F8">
        <w:rPr>
          <w:rFonts w:eastAsia="Arial"/>
        </w:rPr>
        <w:t xml:space="preserve"> </w:t>
      </w:r>
      <w:r w:rsidR="003F0296">
        <w:rPr>
          <w:rFonts w:eastAsia="Arial"/>
        </w:rPr>
        <w:t>Tranșa a...../Ultima tranșă,</w:t>
      </w:r>
      <w:r w:rsidR="00BB4AF4" w:rsidRPr="000762F8">
        <w:rPr>
          <w:rFonts w:eastAsia="Arial"/>
        </w:rPr>
        <w:t xml:space="preserve"> în procent de </w:t>
      </w:r>
      <w:r w:rsidR="00E94DC6">
        <w:rPr>
          <w:rFonts w:eastAsia="Arial"/>
          <w:b/>
        </w:rPr>
        <w:t>...............</w:t>
      </w:r>
      <w:r w:rsidR="00BB4AF4" w:rsidRPr="000762F8">
        <w:rPr>
          <w:rFonts w:eastAsia="Arial"/>
          <w:b/>
        </w:rPr>
        <w:t xml:space="preserve"> % </w:t>
      </w:r>
      <w:r w:rsidR="00BB4AF4" w:rsidRPr="000762F8">
        <w:rPr>
          <w:rFonts w:eastAsia="Arial"/>
        </w:rPr>
        <w:t xml:space="preserve">din finanțarea nerambursabilă, respectiv suma de </w:t>
      </w:r>
      <w:r w:rsidR="00BB4AF4" w:rsidRPr="000762F8">
        <w:rPr>
          <w:rFonts w:eastAsia="Arial"/>
          <w:b/>
        </w:rPr>
        <w:t>……….. lei</w:t>
      </w:r>
      <w:r w:rsidR="00BB4AF4" w:rsidRPr="000762F8">
        <w:rPr>
          <w:rFonts w:eastAsia="Arial"/>
        </w:rPr>
        <w:t xml:space="preserve">, se va acorda </w:t>
      </w:r>
      <w:r w:rsidR="003F0296">
        <w:rPr>
          <w:rFonts w:eastAsia="Arial"/>
        </w:rPr>
        <w:t xml:space="preserve">după verificarea progresului activității, </w:t>
      </w:r>
      <w:r w:rsidR="00BB4AF4" w:rsidRPr="003F0296">
        <w:rPr>
          <w:rFonts w:eastAsia="Arial"/>
        </w:rPr>
        <w:t xml:space="preserve">în baza </w:t>
      </w:r>
      <w:r w:rsidR="003F0296" w:rsidRPr="003F0296">
        <w:rPr>
          <w:rFonts w:eastAsia="Arial"/>
        </w:rPr>
        <w:t>raportului depus de beneficiar și a eligibilității cheltuielilor efectuate de beneficiar din tranșa anterioară, în baza raportului financiar și a documentelor justificative prezentate de acesta.</w:t>
      </w:r>
      <w:r w:rsidR="00BB4AF4" w:rsidRPr="003F0296">
        <w:rPr>
          <w:rFonts w:eastAsia="Arial"/>
        </w:rPr>
        <w:t xml:space="preserve"> </w:t>
      </w:r>
    </w:p>
    <w:p w14:paraId="4EACFF61" w14:textId="77777777" w:rsidR="003D2E93" w:rsidRPr="00BB4AF4" w:rsidRDefault="003D2E93" w:rsidP="00DD5C19">
      <w:pPr>
        <w:spacing w:before="100" w:after="100" w:line="276" w:lineRule="auto"/>
        <w:jc w:val="both"/>
        <w:rPr>
          <w:rFonts w:eastAsia="Arial"/>
        </w:rPr>
      </w:pPr>
    </w:p>
    <w:p w14:paraId="0D79E154" w14:textId="0CDDA88C" w:rsidR="00832C86" w:rsidRPr="00BB4AF4" w:rsidRDefault="00B06F38" w:rsidP="00DD5C19">
      <w:pPr>
        <w:spacing w:before="100" w:after="100" w:line="276" w:lineRule="auto"/>
        <w:jc w:val="both"/>
        <w:rPr>
          <w:rFonts w:eastAsia="Arial"/>
          <w:b/>
        </w:rPr>
      </w:pPr>
      <w:r>
        <w:rPr>
          <w:rFonts w:eastAsia="Arial"/>
          <w:b/>
        </w:rPr>
        <w:t xml:space="preserve">Capitolul </w:t>
      </w:r>
      <w:r w:rsidR="00F5783A">
        <w:rPr>
          <w:rFonts w:eastAsia="Arial"/>
          <w:b/>
        </w:rPr>
        <w:t>III.</w:t>
      </w:r>
      <w:r w:rsidR="00832C86" w:rsidRPr="00BB4AF4">
        <w:rPr>
          <w:rFonts w:eastAsia="Arial"/>
          <w:b/>
        </w:rPr>
        <w:t xml:space="preserve"> Durata contractului</w:t>
      </w:r>
    </w:p>
    <w:p w14:paraId="236E8B4B" w14:textId="43C59E4F" w:rsidR="00832C86" w:rsidRPr="00BB4AF4" w:rsidRDefault="00F74A73" w:rsidP="00DD5C19">
      <w:pPr>
        <w:spacing w:before="100" w:after="100" w:line="276" w:lineRule="auto"/>
        <w:jc w:val="both"/>
        <w:rPr>
          <w:rFonts w:eastAsia="Arial"/>
        </w:rPr>
      </w:pPr>
      <w:r>
        <w:rPr>
          <w:rFonts w:eastAsia="Arial"/>
        </w:rPr>
        <w:t>Art. 9</w:t>
      </w:r>
      <w:r w:rsidR="00832C86" w:rsidRPr="00BB4AF4">
        <w:rPr>
          <w:rFonts w:eastAsia="Arial"/>
        </w:rPr>
        <w:t xml:space="preserve"> Durata contractului este cuprinsă între data semnării acestuia de către</w:t>
      </w:r>
      <w:r w:rsidR="00F7149F" w:rsidRPr="00BB4AF4">
        <w:rPr>
          <w:rFonts w:eastAsia="Arial"/>
        </w:rPr>
        <w:t xml:space="preserve"> părți</w:t>
      </w:r>
      <w:r w:rsidR="00EC2832" w:rsidRPr="00BB4AF4">
        <w:rPr>
          <w:rFonts w:eastAsia="Arial"/>
        </w:rPr>
        <w:t xml:space="preserve"> </w:t>
      </w:r>
      <w:r w:rsidR="00EC2832" w:rsidRPr="00293189">
        <w:rPr>
          <w:rFonts w:eastAsia="Arial"/>
        </w:rPr>
        <w:t xml:space="preserve">până la </w:t>
      </w:r>
      <w:r w:rsidR="00570D22" w:rsidRPr="00293189">
        <w:rPr>
          <w:rFonts w:eastAsia="Arial"/>
        </w:rPr>
        <w:t>data</w:t>
      </w:r>
      <w:r w:rsidR="00BC3170" w:rsidRPr="00293189">
        <w:rPr>
          <w:rFonts w:eastAsia="Arial"/>
        </w:rPr>
        <w:t>, validării dosarului de decont de către finanțator</w:t>
      </w:r>
      <w:r w:rsidR="00B06F38" w:rsidRPr="00293189">
        <w:rPr>
          <w:rFonts w:eastAsia="Arial"/>
        </w:rPr>
        <w:t>.</w:t>
      </w:r>
    </w:p>
    <w:p w14:paraId="62E2745E" w14:textId="3C8C665E" w:rsidR="00F7149F" w:rsidRPr="00BB4AF4" w:rsidRDefault="00F74A73" w:rsidP="00DD5C19">
      <w:pPr>
        <w:spacing w:before="100" w:after="100" w:line="276" w:lineRule="auto"/>
        <w:jc w:val="both"/>
        <w:rPr>
          <w:rFonts w:eastAsia="Arial"/>
        </w:rPr>
      </w:pPr>
      <w:r>
        <w:rPr>
          <w:rFonts w:eastAsia="Arial"/>
        </w:rPr>
        <w:t>Art. 10</w:t>
      </w:r>
      <w:r w:rsidR="00832C86" w:rsidRPr="00BB4AF4">
        <w:rPr>
          <w:rFonts w:eastAsia="Arial"/>
        </w:rPr>
        <w:t xml:space="preserve"> </w:t>
      </w:r>
      <w:r w:rsidR="00F7149F" w:rsidRPr="00BB4AF4">
        <w:rPr>
          <w:rFonts w:eastAsia="Arial"/>
        </w:rPr>
        <w:t xml:space="preserve">Contractul va intra în vigoare </w:t>
      </w:r>
      <w:r w:rsidR="002C46A8" w:rsidRPr="00293189">
        <w:rPr>
          <w:rFonts w:eastAsia="Arial"/>
        </w:rPr>
        <w:t>la data semnării</w:t>
      </w:r>
      <w:r w:rsidR="00F7149F" w:rsidRPr="00BB4AF4">
        <w:rPr>
          <w:rFonts w:eastAsia="Arial"/>
        </w:rPr>
        <w:t xml:space="preserve"> lui de către ambele părți.</w:t>
      </w:r>
    </w:p>
    <w:p w14:paraId="249715DD" w14:textId="77777777" w:rsidR="00832C86" w:rsidRPr="00BB4AF4" w:rsidRDefault="00832C86" w:rsidP="005C4874">
      <w:pPr>
        <w:jc w:val="both"/>
        <w:rPr>
          <w:rFonts w:eastAsia="Arial"/>
          <w:b/>
        </w:rPr>
      </w:pPr>
    </w:p>
    <w:p w14:paraId="39D85EC9" w14:textId="548D8FD3" w:rsidR="00832C86" w:rsidRDefault="00F74A73" w:rsidP="005C4874">
      <w:pPr>
        <w:jc w:val="both"/>
        <w:rPr>
          <w:rFonts w:eastAsia="Arial"/>
          <w:b/>
        </w:rPr>
      </w:pPr>
      <w:r>
        <w:rPr>
          <w:rFonts w:eastAsia="Arial"/>
          <w:b/>
        </w:rPr>
        <w:t xml:space="preserve">Capitolul </w:t>
      </w:r>
      <w:r w:rsidR="00F7149F" w:rsidRPr="00BB4AF4">
        <w:rPr>
          <w:rFonts w:eastAsia="Arial"/>
          <w:b/>
        </w:rPr>
        <w:t>I</w:t>
      </w:r>
      <w:r>
        <w:rPr>
          <w:rFonts w:eastAsia="Arial"/>
          <w:b/>
        </w:rPr>
        <w:t>V.</w:t>
      </w:r>
      <w:r w:rsidR="004051D9" w:rsidRPr="00BB4AF4">
        <w:rPr>
          <w:rFonts w:eastAsia="Arial"/>
          <w:b/>
        </w:rPr>
        <w:t xml:space="preserve"> O</w:t>
      </w:r>
      <w:r w:rsidR="00832C86" w:rsidRPr="00BB4AF4">
        <w:rPr>
          <w:rFonts w:eastAsia="Arial"/>
          <w:b/>
        </w:rPr>
        <w:t>bligațiile părților</w:t>
      </w:r>
    </w:p>
    <w:p w14:paraId="3C210CEC" w14:textId="77777777" w:rsidR="005C4874" w:rsidRPr="00BB4AF4" w:rsidRDefault="005C4874" w:rsidP="005C4874">
      <w:pPr>
        <w:jc w:val="both"/>
        <w:rPr>
          <w:rFonts w:eastAsia="Arial"/>
          <w:b/>
        </w:rPr>
      </w:pPr>
    </w:p>
    <w:p w14:paraId="3CB91C9C" w14:textId="4A5FC45A" w:rsidR="00832C86" w:rsidRPr="005C4874" w:rsidRDefault="00693EC9" w:rsidP="00DD5C19">
      <w:pPr>
        <w:spacing w:before="100" w:after="100" w:line="276" w:lineRule="auto"/>
        <w:jc w:val="both"/>
        <w:rPr>
          <w:rFonts w:eastAsia="Arial"/>
        </w:rPr>
      </w:pPr>
      <w:r w:rsidRPr="005C4874">
        <w:rPr>
          <w:rFonts w:eastAsia="Arial"/>
        </w:rPr>
        <w:t>Art. 11</w:t>
      </w:r>
      <w:r w:rsidR="004051D9" w:rsidRPr="005C4874">
        <w:rPr>
          <w:rFonts w:eastAsia="Arial"/>
        </w:rPr>
        <w:t xml:space="preserve"> O</w:t>
      </w:r>
      <w:r w:rsidR="00832C86" w:rsidRPr="005C4874">
        <w:rPr>
          <w:rFonts w:eastAsia="Arial"/>
        </w:rPr>
        <w:t>bligațiile autorității finanțatoare sunt:</w:t>
      </w:r>
    </w:p>
    <w:p w14:paraId="248B737A" w14:textId="5ED38C96" w:rsidR="00715058" w:rsidRPr="00BB4AF4" w:rsidRDefault="00715058" w:rsidP="005B6BCA">
      <w:pPr>
        <w:spacing w:before="100" w:after="100"/>
        <w:jc w:val="both"/>
        <w:rPr>
          <w:rFonts w:eastAsia="Arial"/>
        </w:rPr>
      </w:pPr>
      <w:r w:rsidRPr="00BB4AF4">
        <w:rPr>
          <w:rFonts w:eastAsia="Arial"/>
        </w:rPr>
        <w:t xml:space="preserve">(1) Să vireze suma de  </w:t>
      </w:r>
      <w:r w:rsidRPr="00BB4AF4">
        <w:rPr>
          <w:rFonts w:eastAsia="Arial"/>
          <w:u w:val="single"/>
        </w:rPr>
        <w:t xml:space="preserve">   </w:t>
      </w:r>
      <w:r w:rsidR="00D91876" w:rsidRPr="00BB4AF4">
        <w:rPr>
          <w:rFonts w:eastAsia="Arial"/>
          <w:u w:val="single"/>
        </w:rPr>
        <w:t xml:space="preserve">     </w:t>
      </w:r>
      <w:r w:rsidRPr="00BB4AF4">
        <w:rPr>
          <w:rFonts w:eastAsia="Arial"/>
          <w:u w:val="single"/>
        </w:rPr>
        <w:t xml:space="preserve">      </w:t>
      </w:r>
      <w:r w:rsidRPr="00BB4AF4">
        <w:rPr>
          <w:rFonts w:eastAsia="Arial"/>
        </w:rPr>
        <w:t>lei în contul</w:t>
      </w:r>
      <w:r w:rsidRPr="00BB4AF4">
        <w:rPr>
          <w:rFonts w:eastAsia="Arial"/>
          <w:u w:val="single"/>
        </w:rPr>
        <w:t xml:space="preserve"> </w:t>
      </w:r>
      <w:r w:rsidR="00EC2832" w:rsidRPr="00BB4AF4">
        <w:rPr>
          <w:rFonts w:eastAsia="Arial"/>
          <w:u w:val="single"/>
        </w:rPr>
        <w:t xml:space="preserve">    </w:t>
      </w:r>
      <w:r w:rsidR="00D91876" w:rsidRPr="00BB4AF4">
        <w:rPr>
          <w:rFonts w:eastAsia="Arial"/>
          <w:u w:val="single"/>
        </w:rPr>
        <w:t xml:space="preserve">           </w:t>
      </w:r>
      <w:r w:rsidR="00EC2832" w:rsidRPr="00BB4AF4">
        <w:rPr>
          <w:rFonts w:eastAsia="Arial"/>
          <w:u w:val="single"/>
        </w:rPr>
        <w:t xml:space="preserve">    </w:t>
      </w:r>
      <w:r w:rsidRPr="00BB4AF4">
        <w:rPr>
          <w:rFonts w:eastAsia="Arial"/>
          <w:u w:val="single"/>
        </w:rPr>
        <w:t xml:space="preserve">  </w:t>
      </w:r>
      <w:r w:rsidRPr="00BB4AF4">
        <w:rPr>
          <w:rFonts w:eastAsia="Arial"/>
        </w:rPr>
        <w:t>deschis la</w:t>
      </w:r>
      <w:r w:rsidR="00EC2832" w:rsidRPr="00BB4AF4">
        <w:rPr>
          <w:rFonts w:eastAsia="Arial"/>
        </w:rPr>
        <w:t xml:space="preserve"> </w:t>
      </w:r>
      <w:r w:rsidR="00EC2832" w:rsidRPr="00BB4AF4">
        <w:rPr>
          <w:rFonts w:eastAsia="Arial"/>
          <w:u w:val="single"/>
        </w:rPr>
        <w:t xml:space="preserve">              </w:t>
      </w:r>
      <w:r w:rsidR="00EC2832" w:rsidRPr="00BB4AF4">
        <w:rPr>
          <w:rFonts w:eastAsia="Arial"/>
        </w:rPr>
        <w:t>.</w:t>
      </w:r>
      <w:r w:rsidRPr="00BB4AF4">
        <w:rPr>
          <w:rFonts w:eastAsia="Arial"/>
          <w:u w:val="single"/>
        </w:rPr>
        <w:t xml:space="preserve">             </w:t>
      </w:r>
    </w:p>
    <w:p w14:paraId="14D9CAE4" w14:textId="551B730C" w:rsidR="00832C86" w:rsidRPr="00BB4AF4" w:rsidRDefault="00715058" w:rsidP="005B6BCA">
      <w:pPr>
        <w:spacing w:before="100" w:after="100"/>
        <w:jc w:val="both"/>
        <w:rPr>
          <w:rFonts w:eastAsia="Arial"/>
        </w:rPr>
      </w:pPr>
      <w:r w:rsidRPr="00BB4AF4">
        <w:rPr>
          <w:rFonts w:eastAsia="Arial"/>
        </w:rPr>
        <w:t>(</w:t>
      </w:r>
      <w:r w:rsidR="00EC2832" w:rsidRPr="00BB4AF4">
        <w:rPr>
          <w:rFonts w:eastAsia="Arial"/>
        </w:rPr>
        <w:t>2</w:t>
      </w:r>
      <w:r w:rsidR="00832C86" w:rsidRPr="00BB4AF4">
        <w:rPr>
          <w:rFonts w:eastAsia="Arial"/>
        </w:rPr>
        <w:t>)</w:t>
      </w:r>
      <w:r w:rsidR="00D91876" w:rsidRPr="00BB4AF4">
        <w:rPr>
          <w:rFonts w:eastAsia="Arial"/>
        </w:rPr>
        <w:t xml:space="preserve"> S</w:t>
      </w:r>
      <w:r w:rsidR="00832C86" w:rsidRPr="00BB4AF4">
        <w:rPr>
          <w:rFonts w:eastAsia="Arial"/>
        </w:rPr>
        <w:t>ă modifice cuantumul finanțării alocate sau să rezilieze prezentul contract</w:t>
      </w:r>
      <w:r w:rsidR="00491CC0">
        <w:rPr>
          <w:rFonts w:eastAsia="Arial"/>
        </w:rPr>
        <w:t xml:space="preserve"> </w:t>
      </w:r>
      <w:r w:rsidR="00491CC0" w:rsidRPr="00BC3170">
        <w:rPr>
          <w:rFonts w:eastAsia="Arial"/>
        </w:rPr>
        <w:t>și să recupereze sumele acordate,</w:t>
      </w:r>
      <w:r w:rsidR="00832C86" w:rsidRPr="00BB4AF4">
        <w:rPr>
          <w:rFonts w:eastAsia="Arial"/>
        </w:rPr>
        <w:t xml:space="preserve"> dacă beneficiarul comunică date, informații sau înscrisuri false ori eronate, precum și în cazul neîndeplinirii sau îndeplinirii necorespunzătoare a obligațiilor</w:t>
      </w:r>
      <w:r w:rsidR="00E97C7B">
        <w:rPr>
          <w:rFonts w:eastAsia="Arial"/>
        </w:rPr>
        <w:t xml:space="preserve"> legale ori</w:t>
      </w:r>
      <w:r w:rsidR="00832C86" w:rsidRPr="00BB4AF4">
        <w:rPr>
          <w:rFonts w:eastAsia="Arial"/>
        </w:rPr>
        <w:t xml:space="preserve"> contractu</w:t>
      </w:r>
      <w:r w:rsidR="00E97C7B">
        <w:rPr>
          <w:rFonts w:eastAsia="Arial"/>
        </w:rPr>
        <w:t>ale asumate de către beneficiar.</w:t>
      </w:r>
    </w:p>
    <w:p w14:paraId="02494FD1" w14:textId="344E7CEA" w:rsidR="00832C86" w:rsidRPr="005C4874" w:rsidRDefault="00491CC0" w:rsidP="00DD5C19">
      <w:pPr>
        <w:spacing w:before="100" w:after="100" w:line="276" w:lineRule="auto"/>
        <w:jc w:val="both"/>
        <w:rPr>
          <w:rFonts w:eastAsia="Arial"/>
        </w:rPr>
      </w:pPr>
      <w:r w:rsidRPr="005C4874">
        <w:rPr>
          <w:rFonts w:eastAsia="Arial"/>
        </w:rPr>
        <w:t>Art. 12</w:t>
      </w:r>
      <w:r w:rsidR="004051D9" w:rsidRPr="005C4874">
        <w:rPr>
          <w:rFonts w:eastAsia="Arial"/>
        </w:rPr>
        <w:t xml:space="preserve"> O</w:t>
      </w:r>
      <w:r w:rsidR="00832C86" w:rsidRPr="005C4874">
        <w:rPr>
          <w:rFonts w:eastAsia="Arial"/>
        </w:rPr>
        <w:t>bligațiile beneficiarului sunt următoarele:</w:t>
      </w:r>
    </w:p>
    <w:p w14:paraId="4911F82E" w14:textId="4D37BEF9" w:rsidR="00770B9A" w:rsidRPr="00BB4AF4" w:rsidRDefault="00ED7CFD" w:rsidP="00EA71C2">
      <w:pPr>
        <w:spacing w:before="100" w:after="240"/>
        <w:jc w:val="both"/>
        <w:rPr>
          <w:rFonts w:eastAsia="Arial"/>
        </w:rPr>
      </w:pPr>
      <w:r w:rsidRPr="00B70261">
        <w:t>(1) Să realizeze activităţile aşa cum sunt ele prev</w:t>
      </w:r>
      <w:r w:rsidR="00770B9A" w:rsidRPr="00B70261">
        <w:t xml:space="preserve">ăzute în cererea Beneficiarului, </w:t>
      </w:r>
      <w:r w:rsidR="00770B9A" w:rsidRPr="00B70261">
        <w:rPr>
          <w:rFonts w:eastAsia="Arial"/>
        </w:rPr>
        <w:t>în condițiile în care activitățile sau indicatorii de rezultate sunt parțial îndeplinite sau neîndeplinite se va aplica o corecție financiară proporțională cu gradul de neîndeplinire a activităților sau, după ca</w:t>
      </w:r>
      <w:r w:rsidR="006A2ED3" w:rsidRPr="00B70261">
        <w:rPr>
          <w:rFonts w:eastAsia="Arial"/>
        </w:rPr>
        <w:t>z, a indicatorilor de rezultate</w:t>
      </w:r>
      <w:r w:rsidR="00256A94" w:rsidRPr="00B70261">
        <w:rPr>
          <w:rFonts w:eastAsia="Arial"/>
        </w:rPr>
        <w:t>;</w:t>
      </w:r>
    </w:p>
    <w:p w14:paraId="7E43A01D" w14:textId="25539402" w:rsidR="00ED7CFD" w:rsidRPr="00BB4AF4" w:rsidRDefault="00ED7CFD" w:rsidP="00EA71C2">
      <w:pPr>
        <w:spacing w:after="240"/>
        <w:jc w:val="both"/>
      </w:pPr>
      <w:r w:rsidRPr="00B70261">
        <w:t>(2) Să respecte</w:t>
      </w:r>
      <w:r w:rsidR="00AB283B" w:rsidRPr="00B70261">
        <w:t xml:space="preserve"> destinaţia fondurilor alocate </w:t>
      </w:r>
      <w:r w:rsidRPr="00B70261">
        <w:t>şi</w:t>
      </w:r>
      <w:r w:rsidR="00AB283B" w:rsidRPr="00B70261">
        <w:t xml:space="preserve"> să</w:t>
      </w:r>
      <w:r w:rsidRPr="00B70261">
        <w:t xml:space="preserve"> jus</w:t>
      </w:r>
      <w:r w:rsidR="00AB283B" w:rsidRPr="00B70261">
        <w:t>tifice</w:t>
      </w:r>
      <w:r w:rsidRPr="00B70261">
        <w:t xml:space="preserve"> </w:t>
      </w:r>
      <w:r w:rsidR="006A2ED3" w:rsidRPr="00B70261">
        <w:t>modul de utilizare a</w:t>
      </w:r>
      <w:r w:rsidRPr="00B70261">
        <w:t xml:space="preserve"> acestora</w:t>
      </w:r>
      <w:r w:rsidR="00256A94" w:rsidRPr="00B70261">
        <w:t xml:space="preserve"> pe baza</w:t>
      </w:r>
      <w:r w:rsidR="00256A94">
        <w:t xml:space="preserve"> documentelor specifice;</w:t>
      </w:r>
    </w:p>
    <w:p w14:paraId="0362669C" w14:textId="4447EE15" w:rsidR="00ED7CFD" w:rsidRPr="00BB4AF4" w:rsidRDefault="00ED7CFD" w:rsidP="00DD5C19">
      <w:pPr>
        <w:jc w:val="both"/>
      </w:pPr>
      <w:r w:rsidRPr="00BB4AF4">
        <w:t xml:space="preserve">(3) Să </w:t>
      </w:r>
      <w:r w:rsidRPr="00B70261">
        <w:t>efectueze</w:t>
      </w:r>
      <w:r w:rsidR="00E526B1" w:rsidRPr="00B70261">
        <w:t xml:space="preserve"> doar</w:t>
      </w:r>
      <w:r w:rsidR="00E526B1">
        <w:t xml:space="preserve"> </w:t>
      </w:r>
      <w:r w:rsidRPr="00BB4AF4">
        <w:t>următoarele tipuri de cheltuieli:</w:t>
      </w:r>
    </w:p>
    <w:p w14:paraId="07E9E1FA" w14:textId="5AB93AA1"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t>cheltuielile materiale directe, inclusiv, dar fără a se limita la acestea, cheltuieli cu materiale consumabile, materiale auxiliare, materiale de natura obiectelor de inventar;</w:t>
      </w:r>
    </w:p>
    <w:p w14:paraId="328EE19A" w14:textId="77777777"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t>cheltuieli cu servicii executate de terți, inclusiv, dar fără a se limita la acestea, cheltuieli cu închirieri de spații pentru desfășurarea activităților culturale, cheltuieli cu închirieri de echipamente, cheltuieli cu studii și cercetări, cheltuieli cu pregătirea personalului, cheltuieli de protocol, comunicare și promovare, cheltuieli cu transportul de bunuri și personal și asigurările aferente, cheltuieli pentru consultanță de specialitate, cheltuieli pentru realizarea de tipărituri, cheltuieli pentru organizarea de evenimente, cheltuieli privind onorarii și drepturi de autor, inclusiv cu evaluarea bunurilor culturale, cheltuieli pentru prestări de servicii fără caracter de continuitate;</w:t>
      </w:r>
    </w:p>
    <w:p w14:paraId="2E71AA1D" w14:textId="77777777"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lastRenderedPageBreak/>
        <w:t xml:space="preserve">cheltuieli cu personalul, inclusiv contribuțiile sociale obligatorii și impozitul pe venit aferente salariilor, </w:t>
      </w:r>
      <w:r w:rsidRPr="00BB4AF4">
        <w:rPr>
          <w:rFonts w:eastAsia="Inter"/>
          <w:b/>
          <w:highlight w:val="white"/>
        </w:rPr>
        <w:t>în limita unui procent de cel mult 20%</w:t>
      </w:r>
      <w:r w:rsidRPr="00BB4AF4">
        <w:rPr>
          <w:rFonts w:eastAsia="Inter"/>
          <w:highlight w:val="white"/>
        </w:rPr>
        <w:t xml:space="preserve"> din totalul finanțării nerambursabile acordate, cu excepția cheltuielilor salariale ale persoanelor juridice de drept public beneficiare;</w:t>
      </w:r>
    </w:p>
    <w:p w14:paraId="5997D3DB" w14:textId="77777777"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t>cheltuieli pentru cazarea, masa, transportul intern și internațional al personalului, participanților, invitaților sau beneficiarilor proiectului, sub formă de sume forfetare al căror cuantum se aprobă prin programul de finanțare, inclusiv taxele aferente cazării și/sau transportului, cu încadrarea în limita maximă aprobată, potrivit prevederilor legale aplicabile, pentru invitații secretarilor generali ai ministerelor;</w:t>
      </w:r>
    </w:p>
    <w:p w14:paraId="30A750AD" w14:textId="77777777"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t xml:space="preserve">cheltuieli cu achiziția de mijloace fixe utilizate exclusiv în scopul implementării proiectului, </w:t>
      </w:r>
      <w:r w:rsidRPr="00BB4AF4">
        <w:rPr>
          <w:rFonts w:eastAsia="Inter"/>
          <w:b/>
          <w:highlight w:val="white"/>
        </w:rPr>
        <w:t>în procent de cel mult 25%</w:t>
      </w:r>
      <w:r w:rsidRPr="00BB4AF4">
        <w:rPr>
          <w:rFonts w:eastAsia="Inter"/>
          <w:highlight w:val="white"/>
        </w:rPr>
        <w:t xml:space="preserve"> din totalul finanțării nerambursabile acordate;</w:t>
      </w:r>
    </w:p>
    <w:p w14:paraId="1DCEC7B4" w14:textId="77777777"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t>cheltuieli cu premii;</w:t>
      </w:r>
    </w:p>
    <w:p w14:paraId="20D0097A" w14:textId="54A1C183" w:rsidR="00D91876" w:rsidRPr="00BB4AF4" w:rsidRDefault="00D91876" w:rsidP="00DD5C19">
      <w:pPr>
        <w:pStyle w:val="ListParagraph"/>
        <w:numPr>
          <w:ilvl w:val="0"/>
          <w:numId w:val="7"/>
        </w:numPr>
        <w:spacing w:before="100" w:after="100" w:line="276" w:lineRule="auto"/>
        <w:jc w:val="both"/>
        <w:rPr>
          <w:rFonts w:eastAsia="Inter"/>
          <w:highlight w:val="white"/>
        </w:rPr>
      </w:pPr>
      <w:r w:rsidRPr="00BB4AF4">
        <w:rPr>
          <w:rFonts w:eastAsia="Inter"/>
          <w:highlight w:val="white"/>
        </w:rPr>
        <w:t xml:space="preserve">cheltuieli cu lucrări care nu necesită autorizație de construire, </w:t>
      </w:r>
      <w:r w:rsidRPr="00BB4AF4">
        <w:rPr>
          <w:rFonts w:eastAsia="Inter"/>
          <w:b/>
          <w:highlight w:val="white"/>
        </w:rPr>
        <w:t>în procent de cel mult 10%</w:t>
      </w:r>
      <w:r w:rsidRPr="00BB4AF4">
        <w:rPr>
          <w:rFonts w:eastAsia="Inter"/>
          <w:highlight w:val="white"/>
        </w:rPr>
        <w:t xml:space="preserve"> din totalul fin</w:t>
      </w:r>
      <w:r w:rsidR="00956E6D">
        <w:rPr>
          <w:rFonts w:eastAsia="Inter"/>
          <w:highlight w:val="white"/>
        </w:rPr>
        <w:t>anțării nerambursabile acordate;</w:t>
      </w:r>
    </w:p>
    <w:p w14:paraId="680852ED" w14:textId="5C67614F" w:rsidR="00D91876" w:rsidRPr="00BB4AF4" w:rsidRDefault="00E9111C" w:rsidP="00DD5C19">
      <w:pPr>
        <w:pStyle w:val="ListParagraph"/>
        <w:numPr>
          <w:ilvl w:val="0"/>
          <w:numId w:val="7"/>
        </w:numPr>
        <w:spacing w:before="100" w:after="100" w:line="276" w:lineRule="auto"/>
        <w:jc w:val="both"/>
        <w:rPr>
          <w:rFonts w:eastAsia="Inter"/>
          <w:highlight w:val="white"/>
        </w:rPr>
      </w:pPr>
      <w:r>
        <w:rPr>
          <w:rFonts w:eastAsia="Inter"/>
          <w:highlight w:val="white"/>
        </w:rPr>
        <w:t>î</w:t>
      </w:r>
      <w:r w:rsidR="00D91876" w:rsidRPr="00BB4AF4">
        <w:rPr>
          <w:rFonts w:eastAsia="Inter"/>
          <w:highlight w:val="white"/>
        </w:rPr>
        <w:t>n cazul în care mijloacele fixe achiziționate nu sunt utilizate exclusiv în scopul implementării proiectului, se va acoperi doar amortizarea acestora pentru perioada de implementare a proiectului, fără a se depăși 25% din totalul finanțării nerambursabile acordat</w:t>
      </w:r>
      <w:r w:rsidR="00956E6D">
        <w:rPr>
          <w:rFonts w:eastAsia="Inter"/>
          <w:highlight w:val="white"/>
        </w:rPr>
        <w:t>e;</w:t>
      </w:r>
    </w:p>
    <w:p w14:paraId="2262447D" w14:textId="5BA14D19" w:rsidR="00D91876" w:rsidRPr="00BB4AF4" w:rsidRDefault="00E9111C" w:rsidP="00DD5C19">
      <w:pPr>
        <w:pStyle w:val="ListParagraph"/>
        <w:numPr>
          <w:ilvl w:val="0"/>
          <w:numId w:val="7"/>
        </w:numPr>
        <w:spacing w:before="100" w:after="100" w:line="276" w:lineRule="auto"/>
        <w:jc w:val="both"/>
        <w:rPr>
          <w:rFonts w:eastAsia="Inter"/>
          <w:highlight w:val="white"/>
        </w:rPr>
      </w:pPr>
      <w:r>
        <w:rPr>
          <w:rFonts w:eastAsia="Inter"/>
          <w:highlight w:val="white"/>
        </w:rPr>
        <w:t>c</w:t>
      </w:r>
      <w:r w:rsidR="00D91876" w:rsidRPr="00BB4AF4">
        <w:rPr>
          <w:rFonts w:eastAsia="Inter"/>
          <w:highlight w:val="white"/>
        </w:rPr>
        <w:t xml:space="preserve">el mult </w:t>
      </w:r>
      <w:r w:rsidR="00D91876" w:rsidRPr="00BB4AF4">
        <w:rPr>
          <w:rFonts w:eastAsia="Inter"/>
          <w:b/>
          <w:highlight w:val="white"/>
        </w:rPr>
        <w:t>5% din totalul finanțării nerambursabile se poate acorda ca sumă forfetară pentru cheltuieli indirecte eligibile</w:t>
      </w:r>
      <w:r w:rsidR="00D91876" w:rsidRPr="00BB4AF4">
        <w:rPr>
          <w:rFonts w:eastAsia="Inter"/>
          <w:highlight w:val="white"/>
        </w:rPr>
        <w:t xml:space="preserve"> cum sunt: chirii pentru spațiile în care își desfășoară activitatea beneficiarul, consumabile asociate cu managementul proiectului, costuri pentru comunicații </w:t>
      </w:r>
      <w:r w:rsidR="00D91876" w:rsidRPr="00BB4AF4">
        <w:rPr>
          <w:rFonts w:eastAsia="Inter"/>
        </w:rPr>
        <w:t xml:space="preserve">telefonice sau internet, </w:t>
      </w:r>
      <w:r w:rsidR="00956E6D">
        <w:rPr>
          <w:rFonts w:eastAsia="Inter"/>
        </w:rPr>
        <w:t>cheltuieli cu energia electrică;</w:t>
      </w:r>
    </w:p>
    <w:p w14:paraId="2EEA2296" w14:textId="641FFB8E" w:rsidR="00D91876" w:rsidRPr="00BB4AF4" w:rsidRDefault="00E9111C" w:rsidP="00DD5C19">
      <w:pPr>
        <w:pStyle w:val="ListParagraph"/>
        <w:numPr>
          <w:ilvl w:val="0"/>
          <w:numId w:val="7"/>
        </w:numPr>
        <w:spacing w:before="100" w:after="100" w:line="276" w:lineRule="auto"/>
        <w:jc w:val="both"/>
        <w:rPr>
          <w:rFonts w:eastAsia="Inter"/>
          <w:highlight w:val="white"/>
        </w:rPr>
      </w:pPr>
      <w:r>
        <w:t>s</w:t>
      </w:r>
      <w:r w:rsidR="00D91876" w:rsidRPr="00BB4AF4">
        <w:t>umele reprezentând sprijinul financiar acordat culturii scrise vor acoperi costurile de editare și drepturile de autor până la integral</w:t>
      </w:r>
      <w:r w:rsidR="00956E6D">
        <w:t>.</w:t>
      </w:r>
    </w:p>
    <w:p w14:paraId="3C66838D" w14:textId="1A28CF6D" w:rsidR="00CD07E8" w:rsidRPr="00BB4AF4" w:rsidRDefault="00CD07E8" w:rsidP="00ED7865">
      <w:pPr>
        <w:spacing w:after="240"/>
        <w:jc w:val="both"/>
      </w:pPr>
      <w:r w:rsidRPr="00BE398D">
        <w:t>(4) Să nu prezinte la justificare</w:t>
      </w:r>
      <w:r w:rsidR="00ED7865">
        <w:t xml:space="preserve"> </w:t>
      </w:r>
      <w:r w:rsidR="00ED7865" w:rsidRPr="00B70261">
        <w:t>facturi</w:t>
      </w:r>
      <w:r w:rsidRPr="00B70261">
        <w:t xml:space="preserve"> </w:t>
      </w:r>
      <w:r w:rsidR="00BE398D" w:rsidRPr="00B70261">
        <w:t xml:space="preserve">emise și/sau </w:t>
      </w:r>
      <w:r w:rsidRPr="00B70261">
        <w:t xml:space="preserve">plătite </w:t>
      </w:r>
      <w:r w:rsidR="00BE398D" w:rsidRPr="00B70261">
        <w:t>anterior</w:t>
      </w:r>
      <w:r w:rsidRPr="00B70261">
        <w:t xml:space="preserve"> </w:t>
      </w:r>
      <w:r w:rsidR="00956E6D" w:rsidRPr="00B70261">
        <w:t>semnării contractului de finanțare</w:t>
      </w:r>
      <w:r w:rsidR="00ED7865" w:rsidRPr="00B70261">
        <w:t>;</w:t>
      </w:r>
    </w:p>
    <w:p w14:paraId="6804C6C5" w14:textId="448F73A6" w:rsidR="00770B9A" w:rsidRPr="00BB4AF4" w:rsidRDefault="00770B9A" w:rsidP="00ED7865">
      <w:pPr>
        <w:spacing w:after="240"/>
        <w:jc w:val="both"/>
      </w:pPr>
      <w:r w:rsidRPr="00BB4AF4">
        <w:t>(</w:t>
      </w:r>
      <w:r w:rsidR="00ED7865">
        <w:t>5</w:t>
      </w:r>
      <w:r w:rsidRPr="00BB4AF4">
        <w:t>) Să solicite în scris alime</w:t>
      </w:r>
      <w:r w:rsidR="00737569">
        <w:t>ntarea contului cu suma alocată;</w:t>
      </w:r>
    </w:p>
    <w:p w14:paraId="566AC930" w14:textId="4D11424B" w:rsidR="00CD07E8" w:rsidRPr="00BB4AF4" w:rsidRDefault="00770B9A" w:rsidP="00DD5C19">
      <w:pPr>
        <w:jc w:val="both"/>
      </w:pPr>
      <w:r w:rsidRPr="00BB4AF4">
        <w:t>(</w:t>
      </w:r>
      <w:r w:rsidR="00ED7865">
        <w:t>6</w:t>
      </w:r>
      <w:r w:rsidR="004051D9" w:rsidRPr="00BB4AF4">
        <w:t xml:space="preserve">) </w:t>
      </w:r>
      <w:r w:rsidR="00CD07E8" w:rsidRPr="00C76A2A">
        <w:t xml:space="preserve">Să restituie, în situaţia nerespectării dispoziţiilor legale şi a prevederilor prezentului contract, în termen de 10 zile de la data comunicării somaţiei de plată sau a notificării de reziliere a contractului din partea finanțatorului, sumele primite, </w:t>
      </w:r>
      <w:r w:rsidR="00CD07E8" w:rsidRPr="00B70261">
        <w:t xml:space="preserve">precum şi </w:t>
      </w:r>
      <w:r w:rsidR="00D00842" w:rsidRPr="00B70261">
        <w:t>dobânda legală aferentă, calculată</w:t>
      </w:r>
      <w:r w:rsidR="004779B6">
        <w:t xml:space="preserve"> în condițiile legii,</w:t>
      </w:r>
      <w:r w:rsidR="00CD07E8" w:rsidRPr="00C76A2A">
        <w:t xml:space="preserve"> până la d</w:t>
      </w:r>
      <w:r w:rsidR="00C76A2A" w:rsidRPr="00C76A2A">
        <w:t>ata restituirii sumelor primite</w:t>
      </w:r>
      <w:r w:rsidR="00C76A2A">
        <w:t>;</w:t>
      </w:r>
    </w:p>
    <w:p w14:paraId="47F0B434" w14:textId="075BF506" w:rsidR="00CD07E8" w:rsidRPr="00BB4AF4" w:rsidRDefault="00770B9A" w:rsidP="00D00842">
      <w:pPr>
        <w:spacing w:before="100" w:after="100"/>
        <w:jc w:val="both"/>
        <w:rPr>
          <w:rFonts w:eastAsia="Arial"/>
        </w:rPr>
      </w:pPr>
      <w:r w:rsidRPr="00BB4AF4">
        <w:t>(</w:t>
      </w:r>
      <w:r w:rsidR="0078200B">
        <w:t>7</w:t>
      </w:r>
      <w:r w:rsidR="00CD07E8" w:rsidRPr="00BB4AF4">
        <w:t xml:space="preserve">) </w:t>
      </w:r>
      <w:r w:rsidR="00CD07E8" w:rsidRPr="00BB4AF4">
        <w:rPr>
          <w:rFonts w:eastAsia="Arial"/>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 </w:t>
      </w:r>
    </w:p>
    <w:p w14:paraId="274EB77B" w14:textId="65E345D3" w:rsidR="00CD07E8" w:rsidRPr="00BB4AF4" w:rsidRDefault="00770B9A" w:rsidP="00D00842">
      <w:pPr>
        <w:spacing w:after="240"/>
        <w:jc w:val="both"/>
      </w:pPr>
      <w:r w:rsidRPr="00BB4AF4">
        <w:t>(</w:t>
      </w:r>
      <w:r w:rsidR="0078200B">
        <w:t>8</w:t>
      </w:r>
      <w:r w:rsidR="00CD07E8" w:rsidRPr="00BB4AF4">
        <w:t>) Să respecte termenele de depune</w:t>
      </w:r>
      <w:r w:rsidR="004C3B24">
        <w:t>re a documentelor justificative;</w:t>
      </w:r>
      <w:r w:rsidR="00CD07E8" w:rsidRPr="00BB4AF4">
        <w:t xml:space="preserve"> </w:t>
      </w:r>
    </w:p>
    <w:p w14:paraId="11E1B18B" w14:textId="54016BEE" w:rsidR="00CD07E8" w:rsidRPr="00BB4AF4" w:rsidRDefault="00770B9A" w:rsidP="00DD5C19">
      <w:pPr>
        <w:jc w:val="both"/>
      </w:pPr>
      <w:r w:rsidRPr="00BB4AF4">
        <w:t>(</w:t>
      </w:r>
      <w:r w:rsidR="0078200B">
        <w:t>9</w:t>
      </w:r>
      <w:r w:rsidR="00CD07E8" w:rsidRPr="00BB4AF4">
        <w:t>) Să reflecte corect şi la zi, în evidenţele sale contabile, toate operaţiunile economico-financiare ale proiectului şi să le prezinte finanţatorului ori de câte ori îi sunt solicitate, p</w:t>
      </w:r>
      <w:r w:rsidR="004C3B24">
        <w:t>e durata derulării contractului;</w:t>
      </w:r>
    </w:p>
    <w:p w14:paraId="2D07DD11" w14:textId="031E4029" w:rsidR="00770B9A" w:rsidRPr="00BB4AF4" w:rsidRDefault="00770B9A" w:rsidP="00BF3018">
      <w:pPr>
        <w:spacing w:before="100" w:after="100"/>
        <w:jc w:val="both"/>
        <w:rPr>
          <w:rFonts w:eastAsia="Arial"/>
        </w:rPr>
      </w:pPr>
      <w:r w:rsidRPr="00BB4AF4">
        <w:rPr>
          <w:rFonts w:eastAsia="Arial"/>
        </w:rPr>
        <w:t>(</w:t>
      </w:r>
      <w:r w:rsidR="0078200B">
        <w:rPr>
          <w:rFonts w:eastAsia="Arial"/>
        </w:rPr>
        <w:t>10</w:t>
      </w:r>
      <w:r w:rsidRPr="00BB4AF4">
        <w:rPr>
          <w:rFonts w:eastAsia="Arial"/>
        </w:rPr>
        <w:t>) Se obligă ca toate cheltuielile ce urmează a fi decontate de Municipiul Lugoj în temeiul prezentului contract să nu mai fi fost sau să nu urmeze a fi decontate din alte fonduri publice sau private;</w:t>
      </w:r>
    </w:p>
    <w:p w14:paraId="6E8830D3" w14:textId="3B0821CB" w:rsidR="00770B9A" w:rsidRPr="00BB4AF4" w:rsidRDefault="00770B9A" w:rsidP="00BF3018">
      <w:pPr>
        <w:spacing w:before="100" w:after="100"/>
        <w:jc w:val="both"/>
        <w:rPr>
          <w:rFonts w:eastAsia="Arial"/>
        </w:rPr>
      </w:pPr>
      <w:r w:rsidRPr="00B70261">
        <w:rPr>
          <w:rFonts w:eastAsia="Arial"/>
        </w:rPr>
        <w:t>(</w:t>
      </w:r>
      <w:r w:rsidR="0078200B" w:rsidRPr="00B70261">
        <w:rPr>
          <w:rFonts w:eastAsia="Arial"/>
        </w:rPr>
        <w:t>11</w:t>
      </w:r>
      <w:r w:rsidRPr="00B70261">
        <w:rPr>
          <w:rFonts w:eastAsia="Arial"/>
        </w:rPr>
        <w:t xml:space="preserve">) Să respecte obligațiile sale ce decurg din </w:t>
      </w:r>
      <w:r w:rsidR="00B042F5" w:rsidRPr="00B70261">
        <w:rPr>
          <w:rFonts w:eastAsia="Arial"/>
        </w:rPr>
        <w:t>prezentul</w:t>
      </w:r>
      <w:r w:rsidRPr="00B70261">
        <w:rPr>
          <w:rFonts w:eastAsia="Arial"/>
        </w:rPr>
        <w:t xml:space="preserve"> contract și </w:t>
      </w:r>
      <w:r w:rsidR="004C3B24" w:rsidRPr="00B70261">
        <w:rPr>
          <w:rFonts w:eastAsia="Arial"/>
        </w:rPr>
        <w:t>din</w:t>
      </w:r>
      <w:r w:rsidRPr="00B70261">
        <w:rPr>
          <w:rFonts w:eastAsia="Arial"/>
        </w:rPr>
        <w:t xml:space="preserve"> relațiile contractuale cu angajații săi sau terții implicați în derularea activităților specifice proiectului cultural;</w:t>
      </w:r>
    </w:p>
    <w:p w14:paraId="4D2EFA81" w14:textId="02D08C9D" w:rsidR="00770B9A" w:rsidRPr="00BB4AF4" w:rsidRDefault="00770B9A" w:rsidP="00BF3018">
      <w:pPr>
        <w:spacing w:before="100" w:after="100"/>
        <w:jc w:val="both"/>
        <w:rPr>
          <w:rFonts w:eastAsia="Arial"/>
        </w:rPr>
      </w:pPr>
      <w:r w:rsidRPr="00BB4AF4">
        <w:rPr>
          <w:rFonts w:eastAsia="Arial"/>
        </w:rPr>
        <w:lastRenderedPageBreak/>
        <w:t>(</w:t>
      </w:r>
      <w:r w:rsidR="0078200B">
        <w:rPr>
          <w:rFonts w:eastAsia="Arial"/>
        </w:rPr>
        <w:t>12</w:t>
      </w:r>
      <w:r w:rsidRPr="00BB4AF4">
        <w:rPr>
          <w:rFonts w:eastAsia="Arial"/>
        </w:rPr>
        <w:t>)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14:paraId="5E255C62" w14:textId="79360ECE" w:rsidR="00770B9A" w:rsidRPr="00BB4AF4" w:rsidRDefault="00770B9A" w:rsidP="00BF3018">
      <w:pPr>
        <w:spacing w:before="100" w:after="100"/>
        <w:jc w:val="both"/>
        <w:rPr>
          <w:rFonts w:eastAsia="Arial"/>
        </w:rPr>
      </w:pPr>
      <w:r w:rsidRPr="00B70261">
        <w:rPr>
          <w:rFonts w:eastAsia="Arial"/>
        </w:rPr>
        <w:t>(</w:t>
      </w:r>
      <w:r w:rsidR="0078200B" w:rsidRPr="00B70261">
        <w:rPr>
          <w:rFonts w:eastAsia="Arial"/>
        </w:rPr>
        <w:t>13</w:t>
      </w:r>
      <w:r w:rsidRPr="00B70261">
        <w:rPr>
          <w:rFonts w:eastAsia="Arial"/>
        </w:rPr>
        <w:t>)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14:paraId="2A67B954" w14:textId="10E428DE" w:rsidR="00CD07E8" w:rsidRPr="00BB4AF4" w:rsidRDefault="00CD07E8" w:rsidP="00DD5C19">
      <w:pPr>
        <w:jc w:val="both"/>
        <w:rPr>
          <w:highlight w:val="white"/>
        </w:rPr>
      </w:pPr>
      <w:r w:rsidRPr="00BB4AF4">
        <w:t>(</w:t>
      </w:r>
      <w:r w:rsidR="0078200B">
        <w:t>14</w:t>
      </w:r>
      <w:r w:rsidRPr="00BB4AF4">
        <w:t>) Să specifice, pe toate materialele publicitare, articolele, comunicatele, aparițiile audio/video, faptul că proiectul cultural a fost realizat prin spriji</w:t>
      </w:r>
      <w:r w:rsidRPr="00BB4AF4">
        <w:rPr>
          <w:highlight w:val="white"/>
        </w:rPr>
        <w:t>n financiar d</w:t>
      </w:r>
      <w:r w:rsidR="00EE0186" w:rsidRPr="00BB4AF4">
        <w:rPr>
          <w:highlight w:val="white"/>
        </w:rPr>
        <w:t>e la bugetul Municipiului Lugoj;</w:t>
      </w:r>
    </w:p>
    <w:p w14:paraId="727A4A97" w14:textId="5991A632" w:rsidR="00EE0186" w:rsidRPr="00BB4AF4" w:rsidRDefault="00EE0186" w:rsidP="00DD5C19">
      <w:pPr>
        <w:spacing w:before="100" w:after="100" w:line="276" w:lineRule="auto"/>
        <w:jc w:val="both"/>
        <w:rPr>
          <w:rFonts w:eastAsia="Arial"/>
          <w:highlight w:val="yellow"/>
        </w:rPr>
      </w:pPr>
      <w:r w:rsidRPr="00BB4AF4">
        <w:rPr>
          <w:rFonts w:eastAsia="Arial"/>
        </w:rPr>
        <w:t>(</w:t>
      </w:r>
      <w:r w:rsidR="00406A35">
        <w:rPr>
          <w:rFonts w:eastAsia="Arial"/>
        </w:rPr>
        <w:t>15</w:t>
      </w:r>
      <w:r w:rsidRPr="00BB4AF4">
        <w:rPr>
          <w:rFonts w:eastAsia="Arial"/>
        </w:rPr>
        <w:t xml:space="preserve">) Să urmeze indicațiile </w:t>
      </w:r>
      <w:r w:rsidRPr="00BB4AF4">
        <w:rPr>
          <w:rFonts w:eastAsia="Arial"/>
          <w:highlight w:val="white"/>
        </w:rPr>
        <w:t>de identitate vizuală comunicate de către autoritatea finanțatoare;</w:t>
      </w:r>
    </w:p>
    <w:p w14:paraId="4FEA66A2" w14:textId="2CBD76C7" w:rsidR="00770B9A" w:rsidRPr="00BB4AF4" w:rsidRDefault="00770B9A" w:rsidP="00BF3018">
      <w:pPr>
        <w:spacing w:before="100" w:after="100"/>
        <w:jc w:val="both"/>
        <w:rPr>
          <w:rFonts w:eastAsia="Arial"/>
        </w:rPr>
      </w:pPr>
      <w:r w:rsidRPr="00BB4AF4">
        <w:rPr>
          <w:rFonts w:eastAsia="Arial"/>
        </w:rPr>
        <w:t>(</w:t>
      </w:r>
      <w:r w:rsidR="00406A35">
        <w:rPr>
          <w:rFonts w:eastAsia="Arial"/>
        </w:rPr>
        <w:t>16</w:t>
      </w:r>
      <w:r w:rsidRPr="00BB4AF4">
        <w:rPr>
          <w:rFonts w:eastAsia="Arial"/>
        </w:rPr>
        <w:t>) Să distribuie gratuit materialele de promovare și/sau publicitate realizate în cadrul contractului și să documenteze modalitatea de distribuire a acestora;</w:t>
      </w:r>
    </w:p>
    <w:p w14:paraId="7E18E6E2" w14:textId="77777777" w:rsidR="00BF3018" w:rsidRDefault="00770B9A" w:rsidP="00BF3018">
      <w:pPr>
        <w:spacing w:before="100" w:after="100"/>
        <w:jc w:val="both"/>
        <w:rPr>
          <w:rFonts w:eastAsia="Arial"/>
        </w:rPr>
      </w:pPr>
      <w:r w:rsidRPr="00BB4AF4">
        <w:rPr>
          <w:rFonts w:eastAsia="Arial"/>
        </w:rPr>
        <w:t>(</w:t>
      </w:r>
      <w:r w:rsidR="00406A35">
        <w:rPr>
          <w:rFonts w:eastAsia="Arial"/>
        </w:rPr>
        <w:t>17</w:t>
      </w:r>
      <w:r w:rsidR="00D91876" w:rsidRPr="00BB4AF4">
        <w:rPr>
          <w:rFonts w:eastAsia="Arial"/>
        </w:rPr>
        <w:t>) S</w:t>
      </w:r>
      <w:r w:rsidR="00832C86" w:rsidRPr="00BB4AF4">
        <w:rPr>
          <w:rFonts w:eastAsia="Arial"/>
        </w:rPr>
        <w:t xml:space="preserve">ă pună la dispoziția autorității finanțatoare,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14:paraId="5327BBD7" w14:textId="5319B2C4" w:rsidR="00BF3018" w:rsidRDefault="00770B9A" w:rsidP="00BF3018">
      <w:pPr>
        <w:spacing w:before="100" w:after="100"/>
        <w:jc w:val="both"/>
        <w:rPr>
          <w:rFonts w:eastAsia="Arial"/>
        </w:rPr>
      </w:pPr>
      <w:r w:rsidRPr="00BB4AF4">
        <w:rPr>
          <w:rFonts w:eastAsia="Arial"/>
        </w:rPr>
        <w:t>(</w:t>
      </w:r>
      <w:r w:rsidR="00406A35">
        <w:rPr>
          <w:rFonts w:eastAsia="Arial"/>
        </w:rPr>
        <w:t>18</w:t>
      </w:r>
      <w:r w:rsidR="00832C86" w:rsidRPr="00BB4AF4">
        <w:rPr>
          <w:rFonts w:eastAsia="Arial"/>
        </w:rPr>
        <w:t xml:space="preserve">) </w:t>
      </w:r>
      <w:r w:rsidR="00D91876" w:rsidRPr="00BB4AF4">
        <w:rPr>
          <w:rFonts w:eastAsia="Arial"/>
          <w:highlight w:val="white"/>
        </w:rPr>
        <w:t>S</w:t>
      </w:r>
      <w:r w:rsidR="00832C86" w:rsidRPr="00BB4AF4">
        <w:rPr>
          <w:rFonts w:eastAsia="Arial"/>
          <w:highlight w:val="white"/>
        </w:rPr>
        <w:t xml:space="preserve">ă transmită autorității finanțatoare, la adresa contact@primarialugoj.ro, calendarul de activități cuprinse în proiectul finanțat, cuprinzând informații relevante legate de aceste evenimente (data și ora, spațiul de desfășurare, linkuri etc.), care pot fi preluate de autoritatea finanțatoare în comunicarea publică, cu </w:t>
      </w:r>
      <w:r w:rsidR="00832C86" w:rsidRPr="00BB4AF4">
        <w:rPr>
          <w:rFonts w:eastAsia="Arial"/>
          <w:b/>
          <w:highlight w:val="white"/>
        </w:rPr>
        <w:t xml:space="preserve">minimum 10 zile </w:t>
      </w:r>
      <w:r w:rsidR="00832C86" w:rsidRPr="00BB4AF4">
        <w:rPr>
          <w:rFonts w:eastAsia="Arial"/>
          <w:highlight w:val="white"/>
        </w:rPr>
        <w:t>calendaristice înainte de desfășurarea fiecăruia dintre evenimente;</w:t>
      </w:r>
    </w:p>
    <w:p w14:paraId="18976ABB" w14:textId="365E0A89" w:rsidR="00832C86" w:rsidRPr="00BF3018" w:rsidRDefault="004051D9" w:rsidP="00BF3018">
      <w:pPr>
        <w:spacing w:before="100" w:after="100"/>
        <w:jc w:val="both"/>
        <w:rPr>
          <w:rFonts w:eastAsia="Arial"/>
          <w:highlight w:val="white"/>
        </w:rPr>
      </w:pPr>
      <w:r w:rsidRPr="00BB4AF4">
        <w:rPr>
          <w:rFonts w:eastAsia="Arial"/>
        </w:rPr>
        <w:t>(</w:t>
      </w:r>
      <w:r w:rsidR="00406A35">
        <w:rPr>
          <w:rFonts w:eastAsia="Arial"/>
        </w:rPr>
        <w:t>19</w:t>
      </w:r>
      <w:r w:rsidR="00832C86" w:rsidRPr="00BB4AF4">
        <w:rPr>
          <w:rFonts w:eastAsia="Arial"/>
        </w:rPr>
        <w:t>)</w:t>
      </w:r>
      <w:r w:rsidR="00D91876" w:rsidRPr="00BB4AF4">
        <w:rPr>
          <w:rFonts w:eastAsia="Arial"/>
          <w:highlight w:val="white"/>
        </w:rPr>
        <w:t xml:space="preserve"> S</w:t>
      </w:r>
      <w:r w:rsidR="00832C86" w:rsidRPr="00BB4AF4">
        <w:rPr>
          <w:rFonts w:eastAsia="Arial"/>
          <w:highlight w:val="white"/>
        </w:rPr>
        <w:t>ă transmită autorității finanțatoare, la adresa contact@primarialugoj.ro, în termen de</w:t>
      </w:r>
      <w:r w:rsidR="00832C86" w:rsidRPr="00BB4AF4">
        <w:rPr>
          <w:rFonts w:eastAsia="Arial"/>
          <w:b/>
          <w:highlight w:val="white"/>
        </w:rPr>
        <w:t xml:space="preserve"> maximum 7 zile </w:t>
      </w:r>
      <w:r w:rsidR="00832C86" w:rsidRPr="00BB4AF4">
        <w:rPr>
          <w:rFonts w:eastAsia="Arial"/>
          <w:highlight w:val="white"/>
        </w:rPr>
        <w:t xml:space="preserve">calendaristice de la desfășurarea evenimentelor cuprinse în proiectul finanțat, </w:t>
      </w:r>
      <w:r w:rsidR="00832C86" w:rsidRPr="00BB4AF4">
        <w:rPr>
          <w:rFonts w:eastAsia="Arial"/>
          <w:b/>
          <w:highlight w:val="white"/>
        </w:rPr>
        <w:t xml:space="preserve">un pachet de minimum 10 fotografii </w:t>
      </w:r>
      <w:r w:rsidR="00832C86" w:rsidRPr="00BB4AF4">
        <w:rPr>
          <w:rFonts w:eastAsia="Arial"/>
          <w:highlight w:val="white"/>
        </w:rPr>
        <w:t>fără niciun fel de însemne grafice, reprezentative pentru proiectul finanțat și având un format și o calitate compatibile cu publicarea online și tipărită;</w:t>
      </w:r>
    </w:p>
    <w:p w14:paraId="569225E9" w14:textId="2284C114" w:rsidR="00770B9A" w:rsidRPr="00BB4AF4" w:rsidRDefault="004051D9" w:rsidP="00C76A2A">
      <w:pPr>
        <w:spacing w:before="100" w:after="100"/>
        <w:jc w:val="both"/>
        <w:rPr>
          <w:rFonts w:eastAsia="Arial"/>
        </w:rPr>
      </w:pPr>
      <w:r w:rsidRPr="00BB4AF4">
        <w:rPr>
          <w:rFonts w:eastAsia="Arial"/>
        </w:rPr>
        <w:t>(</w:t>
      </w:r>
      <w:r w:rsidR="00406A35">
        <w:rPr>
          <w:rFonts w:eastAsia="Arial"/>
        </w:rPr>
        <w:t>20</w:t>
      </w:r>
      <w:r w:rsidR="00770B9A" w:rsidRPr="00BB4AF4">
        <w:rPr>
          <w:rFonts w:eastAsia="Arial"/>
        </w:rPr>
        <w:t>) 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14:paraId="76AA6FE8" w14:textId="61C1E985" w:rsidR="004051D9" w:rsidRPr="00BB4AF4" w:rsidRDefault="004051D9" w:rsidP="00C76A2A">
      <w:pPr>
        <w:spacing w:before="100" w:after="100"/>
        <w:jc w:val="both"/>
        <w:rPr>
          <w:rFonts w:eastAsia="Arial"/>
        </w:rPr>
      </w:pPr>
      <w:r w:rsidRPr="00BB4AF4">
        <w:rPr>
          <w:rFonts w:eastAsia="Arial"/>
        </w:rPr>
        <w:t>(</w:t>
      </w:r>
      <w:r w:rsidR="00406A35">
        <w:rPr>
          <w:rFonts w:eastAsia="Arial"/>
        </w:rPr>
        <w:t>21</w:t>
      </w:r>
      <w:r w:rsidRPr="00BB4AF4">
        <w:rPr>
          <w:rFonts w:eastAsia="Arial"/>
        </w:rPr>
        <w:t>) Să permită autorității finanțatoare să filmeze sau să fotografieze evenimentul cultural finanţat, în acest sens, beneficiarul neavând pretenții ulterioare.</w:t>
      </w:r>
    </w:p>
    <w:p w14:paraId="2A59F654" w14:textId="77777777" w:rsidR="00733DF5" w:rsidRPr="00BB4AF4" w:rsidRDefault="00733DF5" w:rsidP="00DD5C19">
      <w:pPr>
        <w:spacing w:before="100" w:after="100" w:line="276" w:lineRule="auto"/>
        <w:jc w:val="both"/>
        <w:rPr>
          <w:rFonts w:eastAsia="Arial"/>
          <w:b/>
        </w:rPr>
      </w:pPr>
    </w:p>
    <w:p w14:paraId="6AB1DED9" w14:textId="1B68D9C0" w:rsidR="00832C86" w:rsidRPr="00BB4AF4" w:rsidRDefault="00832C86" w:rsidP="00DD5C19">
      <w:pPr>
        <w:spacing w:before="100" w:after="100" w:line="276" w:lineRule="auto"/>
        <w:jc w:val="both"/>
        <w:rPr>
          <w:rFonts w:eastAsia="Arial"/>
          <w:b/>
        </w:rPr>
      </w:pPr>
      <w:r w:rsidRPr="00BB4AF4">
        <w:rPr>
          <w:rFonts w:eastAsia="Arial"/>
          <w:b/>
        </w:rPr>
        <w:t>CAPITOLUL V</w:t>
      </w:r>
      <w:r w:rsidR="00AD7C96">
        <w:rPr>
          <w:rFonts w:eastAsia="Arial"/>
          <w:b/>
        </w:rPr>
        <w:t>.</w:t>
      </w:r>
      <w:r w:rsidR="008145CC" w:rsidRPr="00BB4AF4">
        <w:rPr>
          <w:rFonts w:eastAsia="Arial"/>
          <w:b/>
        </w:rPr>
        <w:t xml:space="preserve"> Modificarea </w:t>
      </w:r>
      <w:r w:rsidRPr="00BB4AF4">
        <w:rPr>
          <w:rFonts w:eastAsia="Arial"/>
          <w:b/>
        </w:rPr>
        <w:t>contractului</w:t>
      </w:r>
    </w:p>
    <w:p w14:paraId="44BF0F63" w14:textId="320984D9" w:rsidR="00832C86" w:rsidRPr="00BB4AF4" w:rsidRDefault="00AD7C96" w:rsidP="00090B80">
      <w:pPr>
        <w:spacing w:before="100" w:after="100"/>
        <w:jc w:val="both"/>
        <w:rPr>
          <w:rFonts w:eastAsia="Arial"/>
        </w:rPr>
      </w:pPr>
      <w:r>
        <w:rPr>
          <w:rFonts w:eastAsia="Arial"/>
        </w:rPr>
        <w:t>Art. 13</w:t>
      </w:r>
      <w:r w:rsidR="00832C86" w:rsidRPr="00BB4AF4">
        <w:rPr>
          <w:rFonts w:eastAsia="Arial"/>
        </w:rPr>
        <w:t xml:space="preserve"> Prezentul contract poate fi modificat numai în cazuri temeinic justificate, cu acordul ambelor </w:t>
      </w:r>
      <w:r w:rsidR="00832C86" w:rsidRPr="00B70261">
        <w:rPr>
          <w:rFonts w:eastAsia="Arial"/>
        </w:rPr>
        <w:t>părți, consem</w:t>
      </w:r>
      <w:r w:rsidR="00392CBC" w:rsidRPr="00B70261">
        <w:rPr>
          <w:rFonts w:eastAsia="Arial"/>
        </w:rPr>
        <w:t>nat în scris prin act adițional, cu excepția situațiilor reglementate diferit de prezentul contract</w:t>
      </w:r>
      <w:r w:rsidR="006B52D3" w:rsidRPr="00B70261">
        <w:rPr>
          <w:rFonts w:eastAsia="Arial"/>
        </w:rPr>
        <w:t>.</w:t>
      </w:r>
    </w:p>
    <w:p w14:paraId="70BE19A9" w14:textId="1E284CB5" w:rsidR="00832C86" w:rsidRPr="00BB4AF4" w:rsidRDefault="006B52D3" w:rsidP="005323F2">
      <w:pPr>
        <w:spacing w:before="100" w:after="100"/>
        <w:jc w:val="both"/>
        <w:rPr>
          <w:rFonts w:eastAsia="Arial"/>
        </w:rPr>
      </w:pPr>
      <w:r>
        <w:rPr>
          <w:rFonts w:eastAsia="Arial"/>
        </w:rPr>
        <w:t>Art. 14</w:t>
      </w:r>
      <w:r w:rsidR="00832C86" w:rsidRPr="00BB4AF4">
        <w:rPr>
          <w:rFonts w:eastAsia="Arial"/>
        </w:rPr>
        <w:t xml:space="preserve"> Beneficiarul are obligația de a informa de îndată autoritatea finanțatoare cu privire la orice eveniment sau împrejurare de natură a cauza o modificare a activităților proiectului. Informarea va conține și descrierea condițiilor și a circumstanțelor în care proiectul se va desfășura sau a oricăror altor aspecte privind executarea prezentului contract.</w:t>
      </w:r>
    </w:p>
    <w:p w14:paraId="47EB5A49" w14:textId="1516B185" w:rsidR="00733DF5" w:rsidRPr="00BB4AF4" w:rsidRDefault="00D65F90" w:rsidP="005323F2">
      <w:pPr>
        <w:spacing w:before="100" w:after="100"/>
        <w:jc w:val="both"/>
        <w:rPr>
          <w:rFonts w:eastAsia="Arial"/>
        </w:rPr>
      </w:pPr>
      <w:r>
        <w:rPr>
          <w:rFonts w:eastAsia="Arial"/>
        </w:rPr>
        <w:t>Art. 15</w:t>
      </w:r>
      <w:r w:rsidR="00832C86" w:rsidRPr="00BB4AF4">
        <w:rPr>
          <w:rFonts w:eastAsia="Arial"/>
        </w:rPr>
        <w:t xml:space="preserve"> </w:t>
      </w:r>
      <w:r w:rsidR="00AD0352">
        <w:rPr>
          <w:rFonts w:eastAsia="Arial"/>
        </w:rPr>
        <w:t>În cazul formulării unei cereri</w:t>
      </w:r>
      <w:r w:rsidR="00832C86" w:rsidRPr="00BB4AF4">
        <w:rPr>
          <w:rFonts w:eastAsia="Arial"/>
        </w:rPr>
        <w:t xml:space="preserve"> de modificare a contractului, ace</w:t>
      </w:r>
      <w:r w:rsidR="00024320">
        <w:rPr>
          <w:rFonts w:eastAsia="Arial"/>
        </w:rPr>
        <w:t>a</w:t>
      </w:r>
      <w:r w:rsidR="00832C86" w:rsidRPr="00BB4AF4">
        <w:rPr>
          <w:rFonts w:eastAsia="Arial"/>
        </w:rPr>
        <w:t xml:space="preserve">sta trebuie să </w:t>
      </w:r>
      <w:r w:rsidR="00024320">
        <w:rPr>
          <w:rFonts w:eastAsia="Arial"/>
        </w:rPr>
        <w:t>fie</w:t>
      </w:r>
      <w:r w:rsidR="00832C86" w:rsidRPr="00BB4AF4">
        <w:rPr>
          <w:rFonts w:eastAsia="Arial"/>
        </w:rPr>
        <w:t xml:space="preserve"> adres</w:t>
      </w:r>
      <w:r w:rsidR="00024320">
        <w:rPr>
          <w:rFonts w:eastAsia="Arial"/>
        </w:rPr>
        <w:t>ată</w:t>
      </w:r>
      <w:r w:rsidR="00832C86" w:rsidRPr="00BB4AF4">
        <w:rPr>
          <w:rFonts w:eastAsia="Arial"/>
        </w:rPr>
        <w:t xml:space="preserve"> autorității finanțatoare </w:t>
      </w:r>
      <w:r w:rsidR="00832C86" w:rsidRPr="000C74ED">
        <w:rPr>
          <w:rFonts w:eastAsia="Arial"/>
          <w:bCs/>
        </w:rPr>
        <w:t>cu cel puțin 15 zile</w:t>
      </w:r>
      <w:r w:rsidR="00832C86" w:rsidRPr="00BB4AF4">
        <w:rPr>
          <w:rFonts w:eastAsia="Arial"/>
        </w:rPr>
        <w:t xml:space="preserve"> calendaristice înaintea momentului la care </w:t>
      </w:r>
      <w:r w:rsidR="006B5DF6">
        <w:rPr>
          <w:rFonts w:eastAsia="Arial"/>
        </w:rPr>
        <w:t xml:space="preserve">se </w:t>
      </w:r>
      <w:r w:rsidR="00832C86" w:rsidRPr="00BB4AF4">
        <w:rPr>
          <w:rFonts w:eastAsia="Arial"/>
        </w:rPr>
        <w:t>dorește ca această modificare să intre în vigoare</w:t>
      </w:r>
      <w:r w:rsidR="00832C86" w:rsidRPr="000C74ED">
        <w:rPr>
          <w:rFonts w:eastAsia="Arial"/>
        </w:rPr>
        <w:t>.</w:t>
      </w:r>
      <w:r w:rsidR="00D87754" w:rsidRPr="000C74ED">
        <w:rPr>
          <w:rFonts w:eastAsia="Arial"/>
        </w:rPr>
        <w:t xml:space="preserve"> Dacă, din practică, rezultă necesitatea modificării contractului din inițiativa finanțatorului, acesta</w:t>
      </w:r>
      <w:r w:rsidR="00F656C4" w:rsidRPr="000C74ED">
        <w:rPr>
          <w:rFonts w:eastAsia="Arial"/>
        </w:rPr>
        <w:t xml:space="preserve"> îl va notifica pe beneficiar</w:t>
      </w:r>
      <w:r w:rsidR="00DB0045" w:rsidRPr="000C74ED">
        <w:rPr>
          <w:rFonts w:eastAsia="Arial"/>
        </w:rPr>
        <w:t>, în ac</w:t>
      </w:r>
      <w:r w:rsidR="0022363A" w:rsidRPr="000C74ED">
        <w:rPr>
          <w:rFonts w:eastAsia="Arial"/>
        </w:rPr>
        <w:t>elași termen, cu privire la obie</w:t>
      </w:r>
      <w:r w:rsidR="00DB0045" w:rsidRPr="000C74ED">
        <w:rPr>
          <w:rFonts w:eastAsia="Arial"/>
        </w:rPr>
        <w:t>ctul modificărilor ce vor fi implementate</w:t>
      </w:r>
      <w:r w:rsidR="0022363A" w:rsidRPr="000C74ED">
        <w:rPr>
          <w:rFonts w:eastAsia="Arial"/>
        </w:rPr>
        <w:t>.</w:t>
      </w:r>
    </w:p>
    <w:p w14:paraId="2AF37FF5" w14:textId="66036EB4" w:rsidR="008145CC" w:rsidRPr="00BB4AF4" w:rsidRDefault="00237FF2" w:rsidP="00DD5C19">
      <w:pPr>
        <w:spacing w:after="100" w:line="276" w:lineRule="auto"/>
        <w:ind w:right="142"/>
        <w:jc w:val="both"/>
        <w:rPr>
          <w:rFonts w:eastAsia="Inter"/>
          <w:b/>
        </w:rPr>
      </w:pPr>
      <w:r>
        <w:rPr>
          <w:rFonts w:eastAsia="Arial"/>
        </w:rPr>
        <w:t>Art. 16</w:t>
      </w:r>
      <w:r w:rsidR="00832C86" w:rsidRPr="00BB4AF4">
        <w:rPr>
          <w:rFonts w:eastAsia="Arial"/>
        </w:rPr>
        <w:t xml:space="preserve"> Suma maximă a finanțării nerambursabile menționată la </w:t>
      </w:r>
      <w:r w:rsidR="00336C42" w:rsidRPr="00B70261">
        <w:rPr>
          <w:rFonts w:eastAsia="Arial"/>
        </w:rPr>
        <w:t>art. 1</w:t>
      </w:r>
      <w:r w:rsidR="00832C86" w:rsidRPr="00BB4AF4">
        <w:rPr>
          <w:rFonts w:eastAsia="Arial"/>
        </w:rPr>
        <w:t xml:space="preserve"> nu poate fi majorată.</w:t>
      </w:r>
      <w:r w:rsidR="008145CC" w:rsidRPr="00BB4AF4">
        <w:rPr>
          <w:rFonts w:eastAsia="Inter"/>
          <w:b/>
        </w:rPr>
        <w:t xml:space="preserve"> </w:t>
      </w:r>
    </w:p>
    <w:p w14:paraId="54399321" w14:textId="271009A4" w:rsidR="008145CC" w:rsidRPr="00BB4AF4" w:rsidRDefault="00336C42" w:rsidP="00DB4AA0">
      <w:pPr>
        <w:spacing w:after="100" w:line="276" w:lineRule="auto"/>
        <w:ind w:right="142"/>
        <w:jc w:val="both"/>
        <w:rPr>
          <w:rFonts w:eastAsia="Inter"/>
        </w:rPr>
      </w:pPr>
      <w:r>
        <w:rPr>
          <w:rFonts w:eastAsia="Inter"/>
        </w:rPr>
        <w:lastRenderedPageBreak/>
        <w:t>Art. 17</w:t>
      </w:r>
      <w:r w:rsidR="001425FE" w:rsidRPr="00BB4AF4">
        <w:rPr>
          <w:rFonts w:eastAsia="Inter"/>
          <w:b/>
        </w:rPr>
        <w:t xml:space="preserve"> </w:t>
      </w:r>
      <w:r w:rsidR="008145CC" w:rsidRPr="005C4874">
        <w:rPr>
          <w:rFonts w:eastAsia="Inter"/>
        </w:rPr>
        <w:t>Modificări/compensări între categoriile de cheltuieli</w:t>
      </w:r>
      <w:r w:rsidR="008145CC" w:rsidRPr="00BB4AF4">
        <w:rPr>
          <w:rFonts w:eastAsia="Inter"/>
        </w:rPr>
        <w:t xml:space="preserve"> sunt </w:t>
      </w:r>
      <w:r w:rsidR="008145CC" w:rsidRPr="00B70261">
        <w:rPr>
          <w:rFonts w:eastAsia="Inter"/>
        </w:rPr>
        <w:t xml:space="preserve">permise </w:t>
      </w:r>
      <w:r w:rsidR="009F2452" w:rsidRPr="00B70261">
        <w:rPr>
          <w:rFonts w:eastAsia="Inter"/>
        </w:rPr>
        <w:t xml:space="preserve">în </w:t>
      </w:r>
      <w:r w:rsidR="008145CC" w:rsidRPr="00B70261">
        <w:rPr>
          <w:rFonts w:eastAsia="Inter"/>
          <w:b/>
        </w:rPr>
        <w:t xml:space="preserve"> </w:t>
      </w:r>
      <w:r w:rsidR="008145CC" w:rsidRPr="00B70261">
        <w:rPr>
          <w:rFonts w:eastAsia="Inter"/>
          <w:bCs/>
        </w:rPr>
        <w:t xml:space="preserve">limita a max. </w:t>
      </w:r>
      <w:r w:rsidR="00DB4AA0" w:rsidRPr="00B70261">
        <w:rPr>
          <w:rFonts w:eastAsia="Inter"/>
          <w:bCs/>
        </w:rPr>
        <w:t>2</w:t>
      </w:r>
      <w:r w:rsidR="008145CC" w:rsidRPr="00B70261">
        <w:rPr>
          <w:rFonts w:eastAsia="Inter"/>
          <w:bCs/>
        </w:rPr>
        <w:t>0%</w:t>
      </w:r>
      <w:r w:rsidR="008145CC" w:rsidRPr="00BB4AF4">
        <w:rPr>
          <w:rFonts w:eastAsia="Inter"/>
        </w:rPr>
        <w:t xml:space="preserve"> din valoarea finanțării nerambursabile</w:t>
      </w:r>
      <w:r w:rsidR="000C74ED">
        <w:rPr>
          <w:rFonts w:eastAsia="Inter"/>
        </w:rPr>
        <w:t>,</w:t>
      </w:r>
      <w:r w:rsidR="008145CC" w:rsidRPr="00BB4AF4">
        <w:rPr>
          <w:rFonts w:eastAsia="Inter"/>
        </w:rPr>
        <w:t xml:space="preserve"> printr-o informare scrisă către autoritatea finanțatoare</w:t>
      </w:r>
      <w:r w:rsidR="00DB4AA0">
        <w:rPr>
          <w:rFonts w:eastAsia="Inter"/>
        </w:rPr>
        <w:t xml:space="preserve"> și do</w:t>
      </w:r>
      <w:r w:rsidR="008145CC" w:rsidRPr="00BB4AF4">
        <w:rPr>
          <w:rFonts w:eastAsia="Inter"/>
        </w:rPr>
        <w:t xml:space="preserve">ar cu aprobarea scrisă din partea </w:t>
      </w:r>
      <w:r w:rsidR="000C74ED">
        <w:rPr>
          <w:rFonts w:eastAsia="Inter"/>
        </w:rPr>
        <w:t>acesteia</w:t>
      </w:r>
      <w:r w:rsidR="008145CC" w:rsidRPr="00BB4AF4">
        <w:rPr>
          <w:rFonts w:eastAsia="Inter"/>
        </w:rPr>
        <w:t>;</w:t>
      </w:r>
    </w:p>
    <w:p w14:paraId="7DBA2407" w14:textId="3D660A7A" w:rsidR="00BB4AF4" w:rsidRPr="0037399C" w:rsidRDefault="00B11714" w:rsidP="00976701">
      <w:pPr>
        <w:tabs>
          <w:tab w:val="left" w:pos="-6"/>
        </w:tabs>
        <w:spacing w:before="100" w:after="100"/>
        <w:jc w:val="both"/>
        <w:rPr>
          <w:rFonts w:eastAsia="Arial"/>
        </w:rPr>
      </w:pPr>
      <w:r>
        <w:rPr>
          <w:rFonts w:eastAsia="Arial"/>
        </w:rPr>
        <w:t>Art. 18</w:t>
      </w:r>
      <w:r w:rsidR="00832C86" w:rsidRPr="00BB4AF4">
        <w:rPr>
          <w:rFonts w:eastAsia="Arial"/>
        </w:rPr>
        <w:t xml:space="preserve"> </w:t>
      </w:r>
      <w:r w:rsidR="00832C86" w:rsidRPr="00BB4AF4">
        <w:t>Modific</w:t>
      </w:r>
      <w:r>
        <w:t>ă</w:t>
      </w:r>
      <w:r w:rsidR="00832C86" w:rsidRPr="00BB4AF4">
        <w:t xml:space="preserve">rile minore ale derulării activităţii proiectului, care nu afectează </w:t>
      </w:r>
      <w:r w:rsidR="00642729">
        <w:t xml:space="preserve">scopul și </w:t>
      </w:r>
      <w:r w:rsidR="00832C86" w:rsidRPr="00BB4AF4">
        <w:t>obiectivele proiectului cultural, pot fi făcute cu notificarea prealabilă a finanţatorului şi numai după primirea acordului scris al acestuia</w:t>
      </w:r>
      <w:r w:rsidR="007C46FA" w:rsidRPr="00B70261">
        <w:t>, care se va emite</w:t>
      </w:r>
      <w:r w:rsidR="00832C86" w:rsidRPr="00B70261">
        <w:t xml:space="preserve"> în termen de maxim </w:t>
      </w:r>
      <w:r w:rsidR="006D4B16" w:rsidRPr="00B70261">
        <w:t xml:space="preserve">5 </w:t>
      </w:r>
      <w:r w:rsidR="00832C86" w:rsidRPr="00B70261">
        <w:t xml:space="preserve">zile </w:t>
      </w:r>
      <w:r w:rsidR="00293189">
        <w:t>lucrătoare</w:t>
      </w:r>
      <w:r w:rsidR="007C46FA" w:rsidRPr="00B70261">
        <w:t xml:space="preserve"> </w:t>
      </w:r>
      <w:r w:rsidR="00832C86" w:rsidRPr="00B70261">
        <w:t xml:space="preserve">de la </w:t>
      </w:r>
      <w:r w:rsidR="007C46FA" w:rsidRPr="00B70261">
        <w:t>data înregistrării solicitării</w:t>
      </w:r>
      <w:r w:rsidR="00832C86" w:rsidRPr="00B70261">
        <w:t xml:space="preserve">. </w:t>
      </w:r>
      <w:r w:rsidR="00546937" w:rsidRPr="00B70261">
        <w:t xml:space="preserve">În lipsa </w:t>
      </w:r>
      <w:r w:rsidR="00826EE9" w:rsidRPr="00B70261">
        <w:t>emiterii acordului</w:t>
      </w:r>
      <w:r w:rsidR="00546937" w:rsidRPr="00B70261">
        <w:t xml:space="preserve">, în termenul exprimat anterior, se consideră că </w:t>
      </w:r>
      <w:r w:rsidR="00046776" w:rsidRPr="00B70261">
        <w:t>modificările minore</w:t>
      </w:r>
      <w:r w:rsidR="00736267" w:rsidRPr="00B70261">
        <w:t xml:space="preserve"> au fost acceptate tacit.</w:t>
      </w:r>
    </w:p>
    <w:p w14:paraId="690509D1" w14:textId="77777777" w:rsidR="00BB4AF4" w:rsidRDefault="00BB4AF4" w:rsidP="00DD5C19">
      <w:pPr>
        <w:tabs>
          <w:tab w:val="left" w:pos="698"/>
          <w:tab w:val="left" w:pos="-6"/>
        </w:tabs>
        <w:jc w:val="both"/>
      </w:pPr>
    </w:p>
    <w:p w14:paraId="13D51BB0" w14:textId="00B2E411" w:rsidR="0037399C" w:rsidRPr="000C74ED" w:rsidRDefault="0037399C" w:rsidP="00DD5C19">
      <w:pPr>
        <w:tabs>
          <w:tab w:val="left" w:pos="698"/>
          <w:tab w:val="left" w:pos="-6"/>
        </w:tabs>
        <w:jc w:val="both"/>
        <w:rPr>
          <w:b/>
        </w:rPr>
      </w:pPr>
      <w:r w:rsidRPr="000C74ED">
        <w:rPr>
          <w:b/>
        </w:rPr>
        <w:t>Capitolul VI. Rezilierea contractului de finanțare</w:t>
      </w:r>
    </w:p>
    <w:p w14:paraId="69E41140" w14:textId="77777777" w:rsidR="0037399C" w:rsidRPr="000C74ED" w:rsidRDefault="0037399C" w:rsidP="00DD5C19">
      <w:pPr>
        <w:tabs>
          <w:tab w:val="left" w:pos="698"/>
          <w:tab w:val="left" w:pos="-6"/>
        </w:tabs>
        <w:jc w:val="both"/>
        <w:rPr>
          <w:b/>
        </w:rPr>
      </w:pPr>
    </w:p>
    <w:p w14:paraId="6C2D85AA" w14:textId="5D81B135" w:rsidR="005B4DD0" w:rsidRPr="000C74ED" w:rsidRDefault="002E4E84" w:rsidP="00A236C6">
      <w:pPr>
        <w:tabs>
          <w:tab w:val="left" w:pos="698"/>
          <w:tab w:val="left" w:pos="-6"/>
        </w:tabs>
        <w:jc w:val="both"/>
      </w:pPr>
      <w:r w:rsidRPr="000C74ED">
        <w:t>Art. 19</w:t>
      </w:r>
      <w:r w:rsidR="005B4DD0" w:rsidRPr="000C74ED">
        <w:t xml:space="preserve"> (1)</w:t>
      </w:r>
      <w:r w:rsidR="005C7C6B" w:rsidRPr="000C74ED">
        <w:t xml:space="preserve"> Rezilierea de drept, fără intervenția părților</w:t>
      </w:r>
      <w:r w:rsidR="007526FC" w:rsidRPr="000C74ED">
        <w:t>, intervine în situația nerespectării de către beneficiar a prevederilor de la art. 12, alin. (7) din prezentul contract.</w:t>
      </w:r>
    </w:p>
    <w:p w14:paraId="7F776647" w14:textId="030EA896" w:rsidR="00C9086D" w:rsidRPr="000C74ED" w:rsidRDefault="007526FC" w:rsidP="00A236C6">
      <w:pPr>
        <w:tabs>
          <w:tab w:val="left" w:pos="698"/>
          <w:tab w:val="left" w:pos="-6"/>
        </w:tabs>
        <w:jc w:val="both"/>
      </w:pPr>
      <w:r w:rsidRPr="000C74ED">
        <w:tab/>
        <w:t xml:space="preserve"> (2) </w:t>
      </w:r>
      <w:r w:rsidR="00C9086D" w:rsidRPr="000C74ED">
        <w:t>Contractul de finanțare poate fi rezi</w:t>
      </w:r>
      <w:r w:rsidR="00F90EE3" w:rsidRPr="000C74ED">
        <w:t>liat</w:t>
      </w:r>
      <w:r w:rsidRPr="000C74ED">
        <w:t>, din inițiativa părților,</w:t>
      </w:r>
      <w:r w:rsidR="00F90EE3" w:rsidRPr="000C74ED">
        <w:t xml:space="preserve"> în situațiile și condițiile următoare:</w:t>
      </w:r>
    </w:p>
    <w:p w14:paraId="4828A48E" w14:textId="238D0258" w:rsidR="00A236C6" w:rsidRPr="000C74ED" w:rsidRDefault="000577A6" w:rsidP="00A236C6">
      <w:pPr>
        <w:tabs>
          <w:tab w:val="left" w:pos="698"/>
          <w:tab w:val="left" w:pos="-6"/>
        </w:tabs>
        <w:jc w:val="both"/>
      </w:pPr>
      <w:r w:rsidRPr="000C74ED">
        <w:tab/>
      </w:r>
      <w:r w:rsidR="005B4DD0" w:rsidRPr="000C74ED">
        <w:t>a)</w:t>
      </w:r>
      <w:r w:rsidR="00A236C6" w:rsidRPr="000C74ED">
        <w:t xml:space="preserve"> Prezentul contract </w:t>
      </w:r>
      <w:r w:rsidR="00E862FF" w:rsidRPr="000C74ED">
        <w:t>se consideră r</w:t>
      </w:r>
      <w:r w:rsidR="00A236C6" w:rsidRPr="000C74ED">
        <w:t xml:space="preserve">eziliat în termen de 5 zile calendaristice de la data primirii notificării prin care părții în culpă i s-a adus la cunoștință faptul că nu și-a îndeplinit </w:t>
      </w:r>
      <w:r w:rsidR="00E862FF" w:rsidRPr="000C74ED">
        <w:t>una sau mai multe obligații</w:t>
      </w:r>
      <w:r w:rsidR="00A236C6" w:rsidRPr="000C74ED">
        <w:t xml:space="preserve"> contractuale.</w:t>
      </w:r>
    </w:p>
    <w:p w14:paraId="5A3DC60F" w14:textId="51983DAC" w:rsidR="00A236C6" w:rsidRPr="000C74ED" w:rsidRDefault="000577A6" w:rsidP="00A236C6">
      <w:pPr>
        <w:tabs>
          <w:tab w:val="left" w:pos="698"/>
          <w:tab w:val="left" w:pos="-6"/>
        </w:tabs>
        <w:jc w:val="both"/>
      </w:pPr>
      <w:r w:rsidRPr="000C74ED">
        <w:tab/>
      </w:r>
      <w:r w:rsidR="005C7C6B" w:rsidRPr="000C74ED">
        <w:t>b</w:t>
      </w:r>
      <w:r w:rsidR="00A236C6" w:rsidRPr="000C74ED">
        <w:t>) Notificarea va fi comunicată în termen de 1</w:t>
      </w:r>
      <w:r w:rsidR="00972CF2" w:rsidRPr="000C74ED">
        <w:t>0</w:t>
      </w:r>
      <w:r w:rsidR="00A236C6" w:rsidRPr="000C74ED">
        <w:t xml:space="preserve"> zile calendaristice de la data constatării neîndeplinirii sau îndeplinirii necorespunzătoare a uneia ori a mai multor obligații contractuale.</w:t>
      </w:r>
    </w:p>
    <w:p w14:paraId="78501AFA" w14:textId="53E93A06" w:rsidR="00E10DEE" w:rsidRPr="000C74ED" w:rsidRDefault="000577A6" w:rsidP="00A236C6">
      <w:pPr>
        <w:tabs>
          <w:tab w:val="left" w:pos="698"/>
          <w:tab w:val="left" w:pos="-6"/>
        </w:tabs>
        <w:jc w:val="both"/>
      </w:pPr>
      <w:r w:rsidRPr="000C74ED">
        <w:tab/>
      </w:r>
      <w:r w:rsidR="005C7C6B" w:rsidRPr="000C74ED">
        <w:t>c</w:t>
      </w:r>
      <w:r w:rsidR="00A236C6" w:rsidRPr="000C74ED">
        <w:t>) În cazul în care beneficiarului i s-a notificat rezilierea prezentului contract de finanțare din vina sa, acesta este obligat, ca în termen de 1</w:t>
      </w:r>
      <w:r w:rsidR="00972CF2" w:rsidRPr="000C74ED">
        <w:t>0</w:t>
      </w:r>
      <w:r w:rsidR="00A236C6" w:rsidRPr="000C74ED">
        <w:t xml:space="preserve"> zile</w:t>
      </w:r>
      <w:r w:rsidR="00881907" w:rsidRPr="000C74ED">
        <w:t xml:space="preserve"> calendaristice calculate</w:t>
      </w:r>
      <w:r w:rsidR="00A236C6" w:rsidRPr="000C74ED">
        <w:t xml:space="preserve"> de la data primirii notificării, să restituie autorității finanțatoare suma totală sau parțială, în funcție de gradul d</w:t>
      </w:r>
      <w:r w:rsidR="00881907" w:rsidRPr="000C74ED">
        <w:t>e</w:t>
      </w:r>
      <w:r w:rsidR="00385A0E" w:rsidRPr="000C74ED">
        <w:t xml:space="preserve"> neîndeplinire a activităților.</w:t>
      </w:r>
    </w:p>
    <w:p w14:paraId="5D9C4C2E" w14:textId="4870DAC7" w:rsidR="00A236C6" w:rsidRPr="000C74ED" w:rsidRDefault="00B723CE" w:rsidP="00A236C6">
      <w:pPr>
        <w:tabs>
          <w:tab w:val="left" w:pos="698"/>
          <w:tab w:val="left" w:pos="-6"/>
        </w:tabs>
        <w:jc w:val="both"/>
      </w:pPr>
      <w:r w:rsidRPr="000C74ED">
        <w:t>Art. 20</w:t>
      </w:r>
      <w:r w:rsidR="00A236C6" w:rsidRPr="000C74ED">
        <w:t xml:space="preserve"> Nerespectarea de către beneficiar a obligațiilor asumate prin prezentul contract atrage obligar</w:t>
      </w:r>
      <w:r w:rsidR="006C2BF2" w:rsidRPr="000C74ED">
        <w:t>ea acestuia la restituirea</w:t>
      </w:r>
      <w:r w:rsidR="00A236C6" w:rsidRPr="000C74ED">
        <w:t xml:space="preserve"> sumelor primite, în conformitate cu prevederile contractuale, la care se v</w:t>
      </w:r>
      <w:r w:rsidR="00972CF2" w:rsidRPr="000C74ED">
        <w:t>a</w:t>
      </w:r>
      <w:r w:rsidR="00A236C6" w:rsidRPr="000C74ED">
        <w:t xml:space="preserve"> adăuga </w:t>
      </w:r>
      <w:r w:rsidR="00972CF2" w:rsidRPr="000C74ED">
        <w:t>dobânda legală</w:t>
      </w:r>
      <w:r w:rsidR="004779B6" w:rsidRPr="000C74ED">
        <w:t>, conform art.</w:t>
      </w:r>
      <w:r w:rsidR="00CF1DD4" w:rsidRPr="000C74ED">
        <w:t xml:space="preserve"> 12, alin. (6)</w:t>
      </w:r>
      <w:r w:rsidR="00A236C6" w:rsidRPr="000C74ED">
        <w:t>.</w:t>
      </w:r>
    </w:p>
    <w:p w14:paraId="50237BBE" w14:textId="1811A10D" w:rsidR="00A236C6" w:rsidRPr="000C74ED" w:rsidRDefault="00F66CD6" w:rsidP="00A236C6">
      <w:pPr>
        <w:tabs>
          <w:tab w:val="left" w:pos="698"/>
          <w:tab w:val="left" w:pos="-6"/>
        </w:tabs>
        <w:jc w:val="both"/>
      </w:pPr>
      <w:r w:rsidRPr="000C74ED">
        <w:t>Art. 2</w:t>
      </w:r>
      <w:r w:rsidR="00B723CE" w:rsidRPr="000C74ED">
        <w:t>1</w:t>
      </w:r>
      <w:r w:rsidR="00A236C6" w:rsidRPr="000C74ED">
        <w:t xml:space="preserve"> În urma verificării documentelor justificative pentru fiecare tranșă și a rapoartelor tehnice, autoritatea finanțatoare are obligația de a recupera de la beneficiar fondurile utilizate de acesta pentru acoperirea altor cheltuieli decât cele eligibile</w:t>
      </w:r>
      <w:r w:rsidR="006D4B16" w:rsidRPr="000C74ED">
        <w:t>.</w:t>
      </w:r>
    </w:p>
    <w:p w14:paraId="6D76C37A" w14:textId="6688A781" w:rsidR="0037399C" w:rsidRPr="00A236C6" w:rsidRDefault="00F66CD6" w:rsidP="00A236C6">
      <w:pPr>
        <w:tabs>
          <w:tab w:val="left" w:pos="698"/>
          <w:tab w:val="left" w:pos="-6"/>
        </w:tabs>
        <w:jc w:val="both"/>
      </w:pPr>
      <w:r w:rsidRPr="000C74ED">
        <w:t>Art. 2</w:t>
      </w:r>
      <w:r w:rsidR="00B723CE" w:rsidRPr="000C74ED">
        <w:t>2</w:t>
      </w:r>
      <w:r w:rsidR="00A236C6" w:rsidRPr="000C74ED">
        <w:t xml:space="preserve"> Nerespectarea de către beneficiar a obligațiilor privitoare la menționarea autorității finanțatoare și la aplicarea identității vizuale a autorității finanțatoare,</w:t>
      </w:r>
      <w:r w:rsidR="000A756B" w:rsidRPr="000C74ED">
        <w:t xml:space="preserve"> pe materialele</w:t>
      </w:r>
      <w:r w:rsidR="00E6123C" w:rsidRPr="000C74ED">
        <w:t xml:space="preserve"> publicitare</w:t>
      </w:r>
      <w:r w:rsidR="000A756B" w:rsidRPr="000C74ED">
        <w:t xml:space="preserve"> și în cadrul comunicărilor audio/video</w:t>
      </w:r>
      <w:r w:rsidR="0028515B" w:rsidRPr="000C74ED">
        <w:t>,</w:t>
      </w:r>
      <w:r w:rsidR="00A236C6" w:rsidRPr="000C74ED">
        <w:t xml:space="preserve"> </w:t>
      </w:r>
      <w:r w:rsidR="0028515B" w:rsidRPr="000C74ED">
        <w:t>conduce la retragerea</w:t>
      </w:r>
      <w:r w:rsidR="00A236C6" w:rsidRPr="000C74ED">
        <w:t xml:space="preserve"> </w:t>
      </w:r>
      <w:r w:rsidR="0028515B" w:rsidRPr="000C74ED">
        <w:t xml:space="preserve">unui procent maxim de </w:t>
      </w:r>
      <w:r w:rsidR="00A236C6" w:rsidRPr="000C74ED">
        <w:t>10% din valoarea totală a finanțării acordate, la care se v</w:t>
      </w:r>
      <w:r w:rsidR="0028515B" w:rsidRPr="000C74ED">
        <w:t>a adăuga</w:t>
      </w:r>
      <w:r w:rsidR="00A236C6" w:rsidRPr="000C74ED">
        <w:t xml:space="preserve"> dobânda legală, </w:t>
      </w:r>
      <w:r w:rsidR="00F900BC" w:rsidRPr="000C74ED">
        <w:t>conform art. 12, alin. (6)</w:t>
      </w:r>
      <w:r w:rsidR="00A236C6" w:rsidRPr="000C74ED">
        <w:t>.</w:t>
      </w:r>
    </w:p>
    <w:p w14:paraId="003614F6" w14:textId="77777777" w:rsidR="0037399C" w:rsidRPr="0037399C" w:rsidRDefault="0037399C" w:rsidP="00DD5C19">
      <w:pPr>
        <w:tabs>
          <w:tab w:val="left" w:pos="698"/>
          <w:tab w:val="left" w:pos="-6"/>
        </w:tabs>
        <w:jc w:val="both"/>
        <w:rPr>
          <w:b/>
        </w:rPr>
      </w:pPr>
    </w:p>
    <w:p w14:paraId="003A3144" w14:textId="3BB7C388" w:rsidR="008145CC" w:rsidRPr="00BB4AF4" w:rsidRDefault="008145CC" w:rsidP="00DD5C19">
      <w:pPr>
        <w:jc w:val="both"/>
        <w:rPr>
          <w:b/>
        </w:rPr>
      </w:pPr>
      <w:r w:rsidRPr="00BB4AF4">
        <w:rPr>
          <w:b/>
        </w:rPr>
        <w:t>Capitolul VI</w:t>
      </w:r>
      <w:r w:rsidR="0037399C">
        <w:rPr>
          <w:b/>
        </w:rPr>
        <w:t>I</w:t>
      </w:r>
      <w:r w:rsidRPr="00BB4AF4">
        <w:rPr>
          <w:b/>
        </w:rPr>
        <w:t>. Alte clauze</w:t>
      </w:r>
    </w:p>
    <w:p w14:paraId="5380B094" w14:textId="77777777" w:rsidR="008145CC" w:rsidRPr="00BB4AF4" w:rsidRDefault="008145CC" w:rsidP="00DD5C19">
      <w:pPr>
        <w:ind w:firstLine="708"/>
        <w:jc w:val="both"/>
        <w:rPr>
          <w:b/>
        </w:rPr>
      </w:pPr>
    </w:p>
    <w:p w14:paraId="0B03046C" w14:textId="522B379D" w:rsidR="008145CC" w:rsidRDefault="00B723CE" w:rsidP="00DD5C19">
      <w:pPr>
        <w:jc w:val="both"/>
      </w:pPr>
      <w:r>
        <w:t>Art. 23</w:t>
      </w:r>
      <w:r w:rsidR="008145CC" w:rsidRPr="00BB4AF4">
        <w:t xml:space="preserve"> Beneficiarul se obligă să restituie necondiţionat şi fără a implica sub orice formă autoritatea finanţatoare, eventualele sume stabilite legal de organele de control financiar ulterior, ca plăţi sau foloase necuvenite în cazul contractului.</w:t>
      </w:r>
    </w:p>
    <w:p w14:paraId="0DCD5F41" w14:textId="560B55D0" w:rsidR="008145CC" w:rsidRPr="000C74ED" w:rsidRDefault="00B723CE" w:rsidP="00DD5C19">
      <w:pPr>
        <w:jc w:val="both"/>
      </w:pPr>
      <w:r>
        <w:t>Art.</w:t>
      </w:r>
      <w:r w:rsidR="00FC45AF">
        <w:t xml:space="preserve"> 24</w:t>
      </w:r>
      <w:r w:rsidR="008145CC" w:rsidRPr="00BB4AF4">
        <w:t xml:space="preserve"> Beneficiarul se obligă să restituie întreaga sumă finanțată în cazul în </w:t>
      </w:r>
      <w:r w:rsidR="008145CC" w:rsidRPr="000C74ED">
        <w:t>care proiectul</w:t>
      </w:r>
      <w:r w:rsidR="001425FE" w:rsidRPr="000C74ED">
        <w:t xml:space="preserve"> </w:t>
      </w:r>
      <w:r w:rsidR="008145CC" w:rsidRPr="000C74ED">
        <w:t xml:space="preserve">nu </w:t>
      </w:r>
      <w:r w:rsidR="005922FC" w:rsidRPr="000C74ED">
        <w:t>mai are</w:t>
      </w:r>
      <w:r w:rsidR="008145CC" w:rsidRPr="000C74ED">
        <w:t xml:space="preserve"> l</w:t>
      </w:r>
      <w:r w:rsidR="00DF79D1" w:rsidRPr="000C74ED">
        <w:t>oc în anul menționat în cerere.</w:t>
      </w:r>
    </w:p>
    <w:p w14:paraId="5E609EC5" w14:textId="14B595A6" w:rsidR="0037399C" w:rsidRPr="000C74ED" w:rsidRDefault="00B35315" w:rsidP="0037399C">
      <w:pPr>
        <w:jc w:val="both"/>
      </w:pPr>
      <w:r w:rsidRPr="000C74ED">
        <w:t>Art. 25</w:t>
      </w:r>
      <w:r w:rsidR="00A236C6" w:rsidRPr="000C74ED">
        <w:t xml:space="preserve"> Prevederile prezentului contract se completează cu dispozițiile legale în materie, aflate în vigoare.</w:t>
      </w:r>
    </w:p>
    <w:p w14:paraId="1A9AF0EC" w14:textId="1207AE14" w:rsidR="007F3F0A" w:rsidRPr="000C74ED" w:rsidRDefault="00B35315" w:rsidP="0037399C">
      <w:pPr>
        <w:jc w:val="both"/>
      </w:pPr>
      <w:r w:rsidRPr="000C74ED">
        <w:t>Art. 26</w:t>
      </w:r>
      <w:r w:rsidR="007F3F0A" w:rsidRPr="000C74ED">
        <w:t xml:space="preserve"> Calculul termenelor exprimate în prezentul contract se realizează conform regulilor generale ale Codului de procedură civilă.</w:t>
      </w:r>
    </w:p>
    <w:p w14:paraId="169D69DF" w14:textId="7C41E3DC" w:rsidR="003B3B74" w:rsidRDefault="00B35315" w:rsidP="003B3B74">
      <w:pPr>
        <w:jc w:val="both"/>
      </w:pPr>
      <w:r w:rsidRPr="000C74ED">
        <w:t>Art. 27</w:t>
      </w:r>
      <w:r w:rsidR="0037790A" w:rsidRPr="000C74ED">
        <w:t xml:space="preserve"> </w:t>
      </w:r>
      <w:r w:rsidR="00605D4A" w:rsidRPr="000C74ED">
        <w:t>În baza prevederilor O.G. nr. 51/1998</w:t>
      </w:r>
      <w:r w:rsidR="00453F55" w:rsidRPr="000C74ED">
        <w:t xml:space="preserve">, cu modificările și completările ulterioare, precum și a celor incidente din Codul civil din </w:t>
      </w:r>
      <w:r w:rsidR="007F166B" w:rsidRPr="000C74ED">
        <w:t>2009 (în vigoare de la 01.10.2011), prezentul contract constituie titlu executoriu pentru plata debitelor rezultate din nerespectarea clauzelor contractuale</w:t>
      </w:r>
      <w:r w:rsidR="00F92424" w:rsidRPr="000C74ED">
        <w:t xml:space="preserve"> și/sau</w:t>
      </w:r>
      <w:r w:rsidR="003B3B74" w:rsidRPr="000C74ED">
        <w:t xml:space="preserve"> a ce</w:t>
      </w:r>
      <w:r w:rsidR="00D437E3" w:rsidRPr="000C74ED">
        <w:t>lor legale în materia finanțărilor</w:t>
      </w:r>
      <w:r w:rsidR="003B3B74" w:rsidRPr="000C74ED">
        <w:t xml:space="preserve"> </w:t>
      </w:r>
      <w:r w:rsidR="00D437E3" w:rsidRPr="000C74ED">
        <w:t>nerambursabile a proiectelor culturale și/sau</w:t>
      </w:r>
      <w:r w:rsidR="00144BF4" w:rsidRPr="000C74ED">
        <w:t xml:space="preserve"> </w:t>
      </w:r>
      <w:r w:rsidR="009249D9" w:rsidRPr="000C74ED">
        <w:t>în materia susţinerii şi promovării culturii scrise</w:t>
      </w:r>
      <w:r w:rsidR="007F166B" w:rsidRPr="000C74ED">
        <w:t>, la termenele şi în modalităţile s</w:t>
      </w:r>
      <w:r w:rsidR="0036666D" w:rsidRPr="000C74ED">
        <w:t>tabilite în cuprinsul acestuia.</w:t>
      </w:r>
    </w:p>
    <w:p w14:paraId="4DB4C87B" w14:textId="77777777" w:rsidR="003B3B74" w:rsidRDefault="003B3B74" w:rsidP="003B3B74">
      <w:pPr>
        <w:jc w:val="both"/>
      </w:pPr>
    </w:p>
    <w:p w14:paraId="7EEBD444" w14:textId="280D6ABA" w:rsidR="008145CC" w:rsidRPr="00BB4AF4" w:rsidRDefault="008145CC" w:rsidP="00046776">
      <w:pPr>
        <w:spacing w:after="280"/>
        <w:jc w:val="both"/>
      </w:pPr>
      <w:r w:rsidRPr="00BB4AF4">
        <w:rPr>
          <w:b/>
        </w:rPr>
        <w:lastRenderedPageBreak/>
        <w:t>Capitolul VII</w:t>
      </w:r>
      <w:r w:rsidR="005E2B27">
        <w:rPr>
          <w:b/>
        </w:rPr>
        <w:t>I</w:t>
      </w:r>
      <w:r w:rsidRPr="00BB4AF4">
        <w:rPr>
          <w:b/>
        </w:rPr>
        <w:t>. Comunicări</w:t>
      </w:r>
    </w:p>
    <w:p w14:paraId="4F23CC75" w14:textId="77777777" w:rsidR="00F77442" w:rsidRDefault="001058D5" w:rsidP="00F77442">
      <w:pPr>
        <w:jc w:val="both"/>
      </w:pPr>
      <w:r>
        <w:t>Art. 28</w:t>
      </w:r>
      <w:r w:rsidR="008145CC" w:rsidRPr="00BB4AF4">
        <w:t xml:space="preserve"> (1) Orice comunicare între părţi, referitoare la îndeplinirea prezentului contract, trebuie să fie transmisă în scris.</w:t>
      </w:r>
    </w:p>
    <w:p w14:paraId="4D347650" w14:textId="3FF8FBA3" w:rsidR="00E734DC" w:rsidRDefault="00596292" w:rsidP="00F77442">
      <w:pPr>
        <w:jc w:val="both"/>
      </w:pPr>
      <w:r>
        <w:tab/>
      </w:r>
      <w:r w:rsidR="008145CC" w:rsidRPr="00BB4AF4">
        <w:t>(2) Orice document scris trebuie înregistrat atât în momentul transmiterii, cât şi în momentul primirii.</w:t>
      </w:r>
    </w:p>
    <w:p w14:paraId="3F22D180" w14:textId="0C9E335F" w:rsidR="008145CC" w:rsidRPr="00BB4AF4" w:rsidRDefault="001058D5" w:rsidP="00DD5C19">
      <w:pPr>
        <w:jc w:val="both"/>
      </w:pPr>
      <w:r>
        <w:t>Art. 29</w:t>
      </w:r>
      <w:r w:rsidR="008145CC" w:rsidRPr="00BB4AF4">
        <w:t xml:space="preserve"> (1) Comunicările între părţi se pot face şi prin telef</w:t>
      </w:r>
      <w:r w:rsidR="00F77442">
        <w:t>ax</w:t>
      </w:r>
      <w:r w:rsidR="008145CC" w:rsidRPr="00BB4AF4">
        <w:t xml:space="preserve"> sau electronic cu condiția confirmării de primire.</w:t>
      </w:r>
    </w:p>
    <w:p w14:paraId="1426E2B4" w14:textId="4DDA8544" w:rsidR="00E734DC" w:rsidRPr="00BB4AF4" w:rsidRDefault="00596292" w:rsidP="00DD5C19">
      <w:pPr>
        <w:jc w:val="both"/>
      </w:pPr>
      <w:r>
        <w:tab/>
      </w:r>
      <w:r w:rsidR="008145CC" w:rsidRPr="00BB4AF4">
        <w:t>(2) În cazul în care documentele scrise se transmit în formă electronică acestora le sunt aplicabile prevederile legale referitoare la semnătura electronică certificată, astfel încât să îndeplinească condițiile de probă și de validitate ale unui act juridic.</w:t>
      </w:r>
    </w:p>
    <w:p w14:paraId="6948820A" w14:textId="15A27058" w:rsidR="00832C86" w:rsidRPr="00D60DB6" w:rsidRDefault="00596292" w:rsidP="00DD5C19">
      <w:pPr>
        <w:jc w:val="both"/>
        <w:rPr>
          <w:rFonts w:eastAsia="Arial"/>
        </w:rPr>
      </w:pPr>
      <w:r>
        <w:rPr>
          <w:rFonts w:eastAsia="Arial"/>
        </w:rPr>
        <w:tab/>
      </w:r>
      <w:r w:rsidR="00D60DB6" w:rsidRPr="000C74ED">
        <w:rPr>
          <w:rFonts w:eastAsia="Arial"/>
        </w:rPr>
        <w:t>(3)</w:t>
      </w:r>
      <w:r w:rsidRPr="000C74ED">
        <w:rPr>
          <w:rFonts w:eastAsia="Arial"/>
        </w:rPr>
        <w:t xml:space="preserve"> În situația în care una dintre părți nu confirmă, de îndată, primirea documentelor</w:t>
      </w:r>
      <w:r w:rsidR="00A47AB2" w:rsidRPr="000C74ED">
        <w:rPr>
          <w:rFonts w:eastAsia="Arial"/>
        </w:rPr>
        <w:t>, acestea se consideră comunicate la data trimiterii, în lipsa dovedirii</w:t>
      </w:r>
      <w:r w:rsidR="00ED4137" w:rsidRPr="000C74ED">
        <w:rPr>
          <w:rFonts w:eastAsia="Arial"/>
        </w:rPr>
        <w:t xml:space="preserve"> unei erori tehnice de transmitere</w:t>
      </w:r>
      <w:r w:rsidR="00DD0D33" w:rsidRPr="000C74ED">
        <w:rPr>
          <w:rFonts w:eastAsia="Arial"/>
        </w:rPr>
        <w:t>.</w:t>
      </w:r>
    </w:p>
    <w:p w14:paraId="1DB1A11C" w14:textId="77777777" w:rsidR="00832C86" w:rsidRPr="00BB4AF4" w:rsidRDefault="00832C86" w:rsidP="00DD5C19">
      <w:pPr>
        <w:spacing w:before="100" w:after="100" w:line="276" w:lineRule="auto"/>
        <w:jc w:val="both"/>
        <w:rPr>
          <w:rFonts w:eastAsia="Arial"/>
          <w:b/>
        </w:rPr>
      </w:pPr>
    </w:p>
    <w:p w14:paraId="0A77F3FB" w14:textId="202A8F5C" w:rsidR="00715058" w:rsidRDefault="008145CC" w:rsidP="00DD5C19">
      <w:pPr>
        <w:spacing w:before="100" w:after="100" w:line="276" w:lineRule="auto"/>
        <w:jc w:val="both"/>
        <w:rPr>
          <w:rFonts w:eastAsia="Arial"/>
          <w:b/>
        </w:rPr>
      </w:pPr>
      <w:r w:rsidRPr="00BB4AF4">
        <w:rPr>
          <w:rFonts w:eastAsia="Arial"/>
          <w:b/>
        </w:rPr>
        <w:t xml:space="preserve">Capitolul </w:t>
      </w:r>
      <w:r w:rsidR="005E2B27">
        <w:rPr>
          <w:rFonts w:eastAsia="Arial"/>
          <w:b/>
        </w:rPr>
        <w:t>IX</w:t>
      </w:r>
      <w:r w:rsidR="00715058" w:rsidRPr="00BB4AF4">
        <w:rPr>
          <w:rFonts w:eastAsia="Arial"/>
          <w:b/>
        </w:rPr>
        <w:t>. Justificarea sprijinului financiar</w:t>
      </w:r>
    </w:p>
    <w:p w14:paraId="7FBE7D21" w14:textId="701A0224" w:rsidR="00436CB5" w:rsidRPr="005729AE" w:rsidRDefault="005729AE" w:rsidP="005729AE">
      <w:pPr>
        <w:spacing w:before="100" w:line="276" w:lineRule="auto"/>
        <w:jc w:val="both"/>
        <w:rPr>
          <w:rFonts w:eastAsia="Arial"/>
        </w:rPr>
      </w:pPr>
      <w:r w:rsidRPr="005729AE">
        <w:rPr>
          <w:rFonts w:eastAsia="Arial"/>
        </w:rPr>
        <w:t xml:space="preserve">Art. 30 </w:t>
      </w:r>
      <w:r>
        <w:rPr>
          <w:rFonts w:eastAsia="Arial"/>
        </w:rPr>
        <w:t xml:space="preserve">Justificarea sprijinului financiar nerambursabil </w:t>
      </w:r>
      <w:r w:rsidR="006B6606">
        <w:rPr>
          <w:rFonts w:eastAsia="Arial"/>
        </w:rPr>
        <w:t>se realizează</w:t>
      </w:r>
      <w:r w:rsidR="00004B34">
        <w:rPr>
          <w:rFonts w:eastAsia="Arial"/>
        </w:rPr>
        <w:t xml:space="preserve"> cu respectarea următoarelor </w:t>
      </w:r>
      <w:r w:rsidR="005859E6">
        <w:rPr>
          <w:rFonts w:eastAsia="Arial"/>
        </w:rPr>
        <w:t>cerințe:</w:t>
      </w:r>
    </w:p>
    <w:p w14:paraId="5411F644" w14:textId="30D10F8C" w:rsidR="00410115" w:rsidRPr="00BB4AF4" w:rsidRDefault="005859E6" w:rsidP="00DD5C19">
      <w:pPr>
        <w:jc w:val="both"/>
      </w:pPr>
      <w:r>
        <w:rPr>
          <w:rFonts w:eastAsia="Arial"/>
        </w:rPr>
        <w:tab/>
      </w:r>
      <w:r w:rsidR="00BB4AF4" w:rsidRPr="00BB4AF4">
        <w:rPr>
          <w:rFonts w:eastAsia="Arial"/>
        </w:rPr>
        <w:t>(1</w:t>
      </w:r>
      <w:r w:rsidR="00410115" w:rsidRPr="00BB4AF4">
        <w:rPr>
          <w:rFonts w:eastAsia="Arial"/>
        </w:rPr>
        <w:t>)</w:t>
      </w:r>
      <w:r w:rsidR="00410115" w:rsidRPr="00BB4AF4">
        <w:t xml:space="preserve">  Beneficiarul va întocmi un decont financiar prin care să se ateste că prezenta finanţare a fost utilizată în scopul solicitat în cerere.</w:t>
      </w:r>
    </w:p>
    <w:p w14:paraId="50217E45" w14:textId="5F4E3A0F" w:rsidR="00410115" w:rsidRPr="00BB4AF4" w:rsidRDefault="005859E6" w:rsidP="00DD5C19">
      <w:pPr>
        <w:jc w:val="both"/>
      </w:pPr>
      <w:r>
        <w:tab/>
      </w:r>
      <w:r w:rsidR="00410115" w:rsidRPr="00BB4AF4">
        <w:t>(</w:t>
      </w:r>
      <w:r w:rsidR="00BB4AF4" w:rsidRPr="00BB4AF4">
        <w:t>2</w:t>
      </w:r>
      <w:r w:rsidR="00410115" w:rsidRPr="00BB4AF4">
        <w:t>)  Documentele justificative anexate în dosarul de decont trebuie să fie emise în perioada de desfăşurare a contractului, respectiv începând cu data semnării contractului de finanţare şi până la data finalizării acestuia;</w:t>
      </w:r>
    </w:p>
    <w:p w14:paraId="2FF608AA" w14:textId="5716473C" w:rsidR="00410115" w:rsidRPr="00BB4AF4" w:rsidRDefault="005859E6" w:rsidP="00DD5C19">
      <w:pPr>
        <w:jc w:val="both"/>
      </w:pPr>
      <w:r>
        <w:tab/>
      </w:r>
      <w:r w:rsidR="00410115" w:rsidRPr="00BB4AF4">
        <w:t>(</w:t>
      </w:r>
      <w:r w:rsidR="00BB4AF4" w:rsidRPr="00BB4AF4">
        <w:t>3</w:t>
      </w:r>
      <w:r w:rsidR="00410115" w:rsidRPr="00BB4AF4">
        <w:t>)</w:t>
      </w:r>
      <w:r w:rsidR="00106095">
        <w:t xml:space="preserve"> </w:t>
      </w:r>
      <w:r w:rsidR="00410115" w:rsidRPr="00BB4AF4">
        <w:t>În termen de cel mult 30 de zile de la finalizarea proiectului, beneficiarul este obligat să depună la sediul autorităţii finanţatoare Raportul final de activitate, precum şi documentele justificative ale cheltuielilor efectuate în perioada de executare a contractului.</w:t>
      </w:r>
    </w:p>
    <w:p w14:paraId="7C2714A1" w14:textId="691DC5F9" w:rsidR="00410115" w:rsidRPr="00BB4AF4" w:rsidRDefault="005859E6" w:rsidP="00DD5C19">
      <w:pPr>
        <w:pBdr>
          <w:top w:val="nil"/>
          <w:left w:val="nil"/>
          <w:bottom w:val="nil"/>
          <w:right w:val="nil"/>
          <w:between w:val="nil"/>
        </w:pBdr>
        <w:jc w:val="both"/>
      </w:pPr>
      <w:r>
        <w:tab/>
      </w:r>
      <w:r w:rsidR="00410115" w:rsidRPr="00BB4AF4">
        <w:t>(</w:t>
      </w:r>
      <w:r w:rsidR="00BB4AF4" w:rsidRPr="00BB4AF4">
        <w:t>4</w:t>
      </w:r>
      <w:r w:rsidR="00410115" w:rsidRPr="00BB4AF4">
        <w:t xml:space="preserve">) Documentele justificative (facturi, însoțite de chitanţe, avize, etc.) primite de la furnizorii de servicii/bunuri/lucrări trebuie să fie emise pe numele beneficiarului finanţării, cu toate datele de identificare ale acestuia. </w:t>
      </w:r>
    </w:p>
    <w:p w14:paraId="024F57CF" w14:textId="3640D513" w:rsidR="00410115" w:rsidRPr="00BB4AF4" w:rsidRDefault="005859E6" w:rsidP="00DD5C19">
      <w:pPr>
        <w:pBdr>
          <w:top w:val="nil"/>
          <w:left w:val="nil"/>
          <w:bottom w:val="nil"/>
          <w:right w:val="nil"/>
          <w:between w:val="nil"/>
        </w:pBdr>
        <w:jc w:val="both"/>
      </w:pPr>
      <w:r>
        <w:tab/>
      </w:r>
      <w:r w:rsidR="00BB4AF4" w:rsidRPr="00BB4AF4">
        <w:t>(5</w:t>
      </w:r>
      <w:r w:rsidR="00410115" w:rsidRPr="00BB4AF4">
        <w:t>) Documentele justificative trebuie să fie înscrise cu toate informaţiile necesare din punct de vedere al formei, respectiv seria şi numărul documentului, data emiterii şi cea a scadenţei, emitentul documentului cu toate datele de identificare, conturile bancare şi banca unde sunt deschise acestea, să fie semnate şi ştampilate.</w:t>
      </w:r>
    </w:p>
    <w:p w14:paraId="38E8424B" w14:textId="703AF7CA" w:rsidR="00410115" w:rsidRPr="00BB4AF4" w:rsidRDefault="005859E6" w:rsidP="00DD5C19">
      <w:pPr>
        <w:pBdr>
          <w:top w:val="nil"/>
          <w:left w:val="nil"/>
          <w:bottom w:val="nil"/>
          <w:right w:val="nil"/>
          <w:between w:val="nil"/>
        </w:pBdr>
        <w:jc w:val="both"/>
      </w:pPr>
      <w:r>
        <w:tab/>
      </w:r>
      <w:r w:rsidR="00BB4AF4" w:rsidRPr="00BB4AF4">
        <w:t>(6</w:t>
      </w:r>
      <w:r w:rsidR="00410115" w:rsidRPr="00BB4AF4">
        <w:t>) Documentele justificative trebuie să aibă înscrisă denumirea exactă şi detaliată a produselor sau serviciilor achiziţionate în vederea implementării activităţilor acţiunii/proiectului/programului.</w:t>
      </w:r>
    </w:p>
    <w:p w14:paraId="41440387" w14:textId="77CA6F6A" w:rsidR="00410115" w:rsidRPr="00BB4AF4" w:rsidRDefault="003B6B63" w:rsidP="00DD5C19">
      <w:pPr>
        <w:pBdr>
          <w:top w:val="nil"/>
          <w:left w:val="nil"/>
          <w:bottom w:val="nil"/>
          <w:right w:val="nil"/>
          <w:between w:val="nil"/>
        </w:pBdr>
        <w:jc w:val="both"/>
        <w:rPr>
          <w:color w:val="000000"/>
        </w:rPr>
      </w:pPr>
      <w:r>
        <w:tab/>
      </w:r>
      <w:r w:rsidR="00BB4AF4" w:rsidRPr="00BB4AF4">
        <w:t>(7</w:t>
      </w:r>
      <w:r w:rsidR="00410115" w:rsidRPr="00BB4AF4">
        <w:t xml:space="preserve">) Documentele justificative trebuie </w:t>
      </w:r>
      <w:r w:rsidR="00410115" w:rsidRPr="00BB4AF4">
        <w:rPr>
          <w:color w:val="000000"/>
        </w:rPr>
        <w:t>să fie însoţite de dovada plăţii, respectiv ordin de plată vizat de bancă, ordin de plată electronic evidenţiat în extrasul de cont, extrasul de cont emis de banca în care să fie evidenţiate plăţile aferente proiectului, facturi însoțite de chitanţe, bonuri fiscale, alte documente legale care să justifice plata.</w:t>
      </w:r>
    </w:p>
    <w:p w14:paraId="69481913" w14:textId="2C212707" w:rsidR="00410115" w:rsidRDefault="003B6B63" w:rsidP="00DD5C19">
      <w:pPr>
        <w:pBdr>
          <w:top w:val="nil"/>
          <w:left w:val="nil"/>
          <w:bottom w:val="nil"/>
          <w:right w:val="nil"/>
          <w:between w:val="nil"/>
        </w:pBdr>
        <w:jc w:val="both"/>
        <w:rPr>
          <w:color w:val="000000"/>
        </w:rPr>
      </w:pPr>
      <w:r>
        <w:rPr>
          <w:color w:val="000000"/>
        </w:rPr>
        <w:tab/>
      </w:r>
      <w:r w:rsidR="00410115" w:rsidRPr="00BB4AF4">
        <w:rPr>
          <w:color w:val="000000"/>
        </w:rPr>
        <w:t>(</w:t>
      </w:r>
      <w:r w:rsidR="00BB4AF4" w:rsidRPr="00BB4AF4">
        <w:rPr>
          <w:color w:val="000000"/>
        </w:rPr>
        <w:t>8</w:t>
      </w:r>
      <w:r w:rsidR="00410115" w:rsidRPr="00BB4AF4">
        <w:rPr>
          <w:color w:val="000000"/>
        </w:rPr>
        <w:t>) Toate documentele justificative anexate în dosarul de decont depus de către beneficiari vor fi depuse în copie xerox lizibilă, semnate şi ştampilate cu menţiunea: „conform cu originalul”.</w:t>
      </w:r>
    </w:p>
    <w:p w14:paraId="081A3F8E" w14:textId="5876A557" w:rsidR="004666E4" w:rsidRPr="006D4B16" w:rsidRDefault="004666E4" w:rsidP="004666E4">
      <w:pPr>
        <w:spacing w:before="100" w:after="100"/>
        <w:jc w:val="both"/>
        <w:rPr>
          <w:rFonts w:eastAsia="Arial"/>
        </w:rPr>
      </w:pPr>
      <w:r>
        <w:rPr>
          <w:color w:val="000000"/>
        </w:rPr>
        <w:tab/>
      </w:r>
      <w:r w:rsidRPr="006D4B16">
        <w:rPr>
          <w:rFonts w:eastAsia="Arial"/>
        </w:rPr>
        <w:t>(9)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14:paraId="3421967B" w14:textId="27D2C9C4" w:rsidR="00BB4AF4" w:rsidRDefault="00BB4AF4" w:rsidP="00691A3C">
      <w:pPr>
        <w:spacing w:before="100" w:after="100"/>
        <w:jc w:val="both"/>
        <w:rPr>
          <w:rFonts w:eastAsia="Arial"/>
          <w:highlight w:val="yellow"/>
        </w:rPr>
      </w:pPr>
    </w:p>
    <w:p w14:paraId="5C932CF5" w14:textId="1F346550" w:rsidR="006D4B16" w:rsidRDefault="006D4B16" w:rsidP="00691A3C">
      <w:pPr>
        <w:spacing w:before="100" w:after="100"/>
        <w:jc w:val="both"/>
        <w:rPr>
          <w:rFonts w:eastAsia="Arial"/>
          <w:highlight w:val="yellow"/>
        </w:rPr>
      </w:pPr>
    </w:p>
    <w:p w14:paraId="381F686F" w14:textId="77777777" w:rsidR="005679CF" w:rsidRDefault="005679CF" w:rsidP="00691A3C">
      <w:pPr>
        <w:spacing w:before="100" w:after="100"/>
        <w:jc w:val="both"/>
        <w:rPr>
          <w:rFonts w:eastAsia="Arial"/>
          <w:highlight w:val="yellow"/>
        </w:rPr>
      </w:pPr>
    </w:p>
    <w:p w14:paraId="04BD1371" w14:textId="77777777" w:rsidR="006D4B16" w:rsidRPr="00691A3C" w:rsidRDefault="006D4B16" w:rsidP="00691A3C">
      <w:pPr>
        <w:spacing w:before="100" w:after="100"/>
        <w:jc w:val="both"/>
        <w:rPr>
          <w:rFonts w:eastAsia="Arial"/>
          <w:highlight w:val="yellow"/>
        </w:rPr>
      </w:pPr>
    </w:p>
    <w:p w14:paraId="16D107F4" w14:textId="2F2DB87F" w:rsidR="008145CC" w:rsidRDefault="00FC637F" w:rsidP="00691A3C">
      <w:pPr>
        <w:spacing w:before="100"/>
        <w:jc w:val="both"/>
        <w:rPr>
          <w:rFonts w:eastAsia="Arial"/>
          <w:b/>
        </w:rPr>
      </w:pPr>
      <w:r>
        <w:rPr>
          <w:rFonts w:eastAsia="Arial"/>
          <w:b/>
        </w:rPr>
        <w:lastRenderedPageBreak/>
        <w:t>C</w:t>
      </w:r>
      <w:r w:rsidR="00CF166C">
        <w:rPr>
          <w:rFonts w:eastAsia="Arial"/>
          <w:b/>
        </w:rPr>
        <w:t>apitolul</w:t>
      </w:r>
      <w:r>
        <w:rPr>
          <w:rFonts w:eastAsia="Arial"/>
          <w:b/>
        </w:rPr>
        <w:t xml:space="preserve"> X.</w:t>
      </w:r>
      <w:r w:rsidR="00832C86" w:rsidRPr="00BB4AF4">
        <w:rPr>
          <w:rFonts w:eastAsia="Arial"/>
          <w:b/>
        </w:rPr>
        <w:t xml:space="preserve"> </w:t>
      </w:r>
      <w:r w:rsidR="008145CC" w:rsidRPr="00BB4AF4">
        <w:rPr>
          <w:rFonts w:eastAsia="Arial"/>
          <w:b/>
        </w:rPr>
        <w:t>Încetarea contractului</w:t>
      </w:r>
    </w:p>
    <w:p w14:paraId="7129BD25" w14:textId="77777777" w:rsidR="00691A3C" w:rsidRPr="00BB4AF4" w:rsidRDefault="00691A3C" w:rsidP="00691A3C">
      <w:pPr>
        <w:spacing w:before="100"/>
        <w:jc w:val="both"/>
        <w:rPr>
          <w:rFonts w:eastAsia="Arial"/>
          <w:b/>
        </w:rPr>
      </w:pPr>
    </w:p>
    <w:p w14:paraId="6C2AE6F1" w14:textId="597A65EB" w:rsidR="008145CC" w:rsidRPr="00BB4AF4" w:rsidRDefault="00747697" w:rsidP="000B3BC3">
      <w:pPr>
        <w:tabs>
          <w:tab w:val="left" w:pos="14"/>
        </w:tabs>
        <w:spacing w:after="240"/>
        <w:ind w:left="284" w:hanging="284"/>
        <w:jc w:val="both"/>
      </w:pPr>
      <w:r>
        <w:t>Art. 3</w:t>
      </w:r>
      <w:r w:rsidR="000E1AA4">
        <w:t>1</w:t>
      </w:r>
      <w:r w:rsidR="008145CC" w:rsidRPr="00BB4AF4">
        <w:t xml:space="preserve"> Contractul poate înceta prin acordul de voinţă al părţilor.</w:t>
      </w:r>
    </w:p>
    <w:p w14:paraId="7733DAA8" w14:textId="19FCFDCA" w:rsidR="008145CC" w:rsidRPr="00BB4AF4" w:rsidRDefault="00747697" w:rsidP="000B3BC3">
      <w:pPr>
        <w:spacing w:after="240"/>
        <w:jc w:val="both"/>
      </w:pPr>
      <w:r>
        <w:t>Art. 3</w:t>
      </w:r>
      <w:r w:rsidR="000E1AA4">
        <w:t>2</w:t>
      </w:r>
      <w:r w:rsidR="008145CC" w:rsidRPr="00BB4AF4">
        <w:t xml:space="preserve"> Contractul încetează la data expirării duratei pentru care a fost încheiat.</w:t>
      </w:r>
    </w:p>
    <w:p w14:paraId="2727FFAF" w14:textId="4B141175" w:rsidR="008145CC" w:rsidRPr="00BB4AF4" w:rsidRDefault="00747697" w:rsidP="002D0B35">
      <w:pPr>
        <w:jc w:val="both"/>
      </w:pPr>
      <w:r>
        <w:t>Art. 3</w:t>
      </w:r>
      <w:r w:rsidR="000E1AA4">
        <w:t>3</w:t>
      </w:r>
      <w:r w:rsidR="008145CC" w:rsidRPr="00BB4AF4">
        <w:t xml:space="preserve"> Contractul va înceta dacă forţa majoră acţionează sau se estimează că va acţiona în așa fel încât proiectul nu mai poate fi realizat.</w:t>
      </w:r>
    </w:p>
    <w:p w14:paraId="448897C5" w14:textId="77777777" w:rsidR="008145CC" w:rsidRPr="00BB4AF4" w:rsidRDefault="008145CC" w:rsidP="00DD5C19">
      <w:pPr>
        <w:ind w:hanging="270"/>
        <w:jc w:val="both"/>
      </w:pPr>
    </w:p>
    <w:p w14:paraId="2E987D86" w14:textId="2D1BB115" w:rsidR="00FC637F" w:rsidRDefault="00FC637F" w:rsidP="00DD5C19">
      <w:pPr>
        <w:jc w:val="both"/>
        <w:rPr>
          <w:b/>
        </w:rPr>
      </w:pPr>
      <w:r>
        <w:rPr>
          <w:b/>
        </w:rPr>
        <w:t>C</w:t>
      </w:r>
      <w:r w:rsidR="00CF166C">
        <w:rPr>
          <w:b/>
        </w:rPr>
        <w:t>apitolul</w:t>
      </w:r>
      <w:r>
        <w:rPr>
          <w:b/>
        </w:rPr>
        <w:t xml:space="preserve"> </w:t>
      </w:r>
      <w:r w:rsidR="008145CC" w:rsidRPr="00BB4AF4">
        <w:rPr>
          <w:b/>
        </w:rPr>
        <w:t>X</w:t>
      </w:r>
      <w:r w:rsidR="00CF166C">
        <w:rPr>
          <w:b/>
        </w:rPr>
        <w:t>I</w:t>
      </w:r>
      <w:r>
        <w:rPr>
          <w:b/>
        </w:rPr>
        <w:t>.</w:t>
      </w:r>
      <w:r w:rsidR="008145CC" w:rsidRPr="00BB4AF4">
        <w:rPr>
          <w:b/>
        </w:rPr>
        <w:t xml:space="preserve"> </w:t>
      </w:r>
      <w:r w:rsidR="00CF166C">
        <w:rPr>
          <w:b/>
        </w:rPr>
        <w:t>Forța majoră</w:t>
      </w:r>
    </w:p>
    <w:p w14:paraId="5C128796" w14:textId="77777777" w:rsidR="00CA3A9D" w:rsidRPr="00CA3A9D" w:rsidRDefault="00CA3A9D" w:rsidP="00DD5C19">
      <w:pPr>
        <w:jc w:val="both"/>
      </w:pPr>
    </w:p>
    <w:p w14:paraId="2D0F8330" w14:textId="6A0F33DD" w:rsidR="00CA3A9D" w:rsidRPr="00CA3A9D" w:rsidRDefault="00CA3A9D" w:rsidP="00B03412">
      <w:pPr>
        <w:spacing w:after="240"/>
        <w:jc w:val="both"/>
      </w:pPr>
      <w:r w:rsidRPr="00CA3A9D">
        <w:t xml:space="preserve">Art. </w:t>
      </w:r>
      <w:r>
        <w:t>3</w:t>
      </w:r>
      <w:r w:rsidR="000E1AA4">
        <w:t>4</w:t>
      </w:r>
      <w:r w:rsidRPr="00CA3A9D">
        <w:t xml:space="preserve"> </w:t>
      </w:r>
      <w:r w:rsidR="00AA21EE" w:rsidRPr="00AA21EE">
        <w:t>Forţa majoră exonerează părţile contractante de îndeplinirea obligaţiilor asumate prin prezentul contract, pe toată peri</w:t>
      </w:r>
      <w:r w:rsidR="00AA21EE">
        <w:t>oada în care aceasta acţionează</w:t>
      </w:r>
      <w:r w:rsidRPr="00CA3A9D">
        <w:t>. Prin forță majoră se înțelege un eveniment independent de voința părților, imprevizibil și insurmontabil, apărut după încheierea contractului și care împiedică părțile să execute total s</w:t>
      </w:r>
      <w:r w:rsidR="00B03412">
        <w:t>au parțial obligațiile asumate.</w:t>
      </w:r>
    </w:p>
    <w:p w14:paraId="47289491" w14:textId="5B24A989" w:rsidR="00CA3A9D" w:rsidRPr="00CA3A9D" w:rsidRDefault="00CA3A9D" w:rsidP="00312F96">
      <w:pPr>
        <w:spacing w:after="240"/>
        <w:jc w:val="both"/>
      </w:pPr>
      <w:r w:rsidRPr="00CA3A9D">
        <w:t xml:space="preserve">Art. </w:t>
      </w:r>
      <w:r>
        <w:t>3</w:t>
      </w:r>
      <w:r w:rsidR="000E1AA4">
        <w:t>5</w:t>
      </w:r>
      <w:r w:rsidRPr="00CA3A9D">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14:paraId="425DC9CE" w14:textId="22B0DAEA" w:rsidR="00FC637F" w:rsidRDefault="00A11341" w:rsidP="00DD5C19">
      <w:pPr>
        <w:jc w:val="both"/>
      </w:pPr>
      <w:r>
        <w:t>Art. 3</w:t>
      </w:r>
      <w:r w:rsidR="000E1AA4">
        <w:t>6</w:t>
      </w:r>
      <w:r>
        <w:t xml:space="preserve"> </w:t>
      </w:r>
      <w:r w:rsidRPr="00A11341">
        <w:t>Dacă forţa majoră acţionează sau se estimează că va acţiona o perioada mai mare de 6 luni</w:t>
      </w:r>
      <w:r w:rsidR="00312F96">
        <w:t xml:space="preserve"> de la data apariției</w:t>
      </w:r>
      <w:r w:rsidRPr="00A11341">
        <w:t>, fiecare parte va avea dreptul să notifice celeilalte părţi încetarea de plin drept a prezentului contract, fără ca vreuna din părţi să poată pretinde celeilalte despăubiri.</w:t>
      </w:r>
    </w:p>
    <w:p w14:paraId="7E5871DA" w14:textId="77777777" w:rsidR="00312F96" w:rsidRPr="00CA3A9D" w:rsidRDefault="00312F96" w:rsidP="00DD5C19">
      <w:pPr>
        <w:jc w:val="both"/>
      </w:pPr>
    </w:p>
    <w:p w14:paraId="26B74F90" w14:textId="181D3F55" w:rsidR="00A11341" w:rsidRDefault="00FD13D8" w:rsidP="00B34454">
      <w:pPr>
        <w:jc w:val="both"/>
        <w:rPr>
          <w:b/>
        </w:rPr>
      </w:pPr>
      <w:r>
        <w:rPr>
          <w:b/>
        </w:rPr>
        <w:t xml:space="preserve">Capitolul XII. </w:t>
      </w:r>
      <w:r w:rsidR="008145CC" w:rsidRPr="00BB4AF4">
        <w:rPr>
          <w:b/>
        </w:rPr>
        <w:t>Soluţionarea litigiilor</w:t>
      </w:r>
    </w:p>
    <w:p w14:paraId="35136E7B" w14:textId="77777777" w:rsidR="00B34454" w:rsidRPr="00B34454" w:rsidRDefault="00B34454" w:rsidP="00B34454">
      <w:pPr>
        <w:jc w:val="both"/>
        <w:rPr>
          <w:b/>
        </w:rPr>
      </w:pPr>
    </w:p>
    <w:p w14:paraId="5D88F323" w14:textId="04DC6BF8" w:rsidR="00A11341" w:rsidRDefault="005B6891" w:rsidP="004974D8">
      <w:pPr>
        <w:spacing w:after="240"/>
        <w:jc w:val="both"/>
      </w:pPr>
      <w:r>
        <w:t>Art. 3</w:t>
      </w:r>
      <w:r w:rsidR="00F704D8">
        <w:t>7</w:t>
      </w:r>
      <w:r w:rsidR="00A11341">
        <w:t xml:space="preserve"> </w:t>
      </w:r>
      <w:r w:rsidR="008145CC" w:rsidRPr="00BB4AF4">
        <w:t xml:space="preserve">Eventualele litigii dintre părţi urmează a fi soluţionate pe </w:t>
      </w:r>
      <w:r w:rsidR="00FD13D8">
        <w:t xml:space="preserve">cale amiabilă, în interiorul unui termen de 30 de zile calendaristice </w:t>
      </w:r>
      <w:r>
        <w:t>de la notificarea</w:t>
      </w:r>
      <w:r w:rsidR="004974D8">
        <w:t xml:space="preserve"> celeilalte</w:t>
      </w:r>
      <w:r>
        <w:t xml:space="preserve"> p</w:t>
      </w:r>
      <w:r w:rsidR="004974D8">
        <w:t>ărți, în acest sens.</w:t>
      </w:r>
    </w:p>
    <w:p w14:paraId="709DCB51" w14:textId="4585BE7B" w:rsidR="008145CC" w:rsidRPr="00BB4AF4" w:rsidRDefault="005B6891" w:rsidP="00A11341">
      <w:pPr>
        <w:jc w:val="both"/>
      </w:pPr>
      <w:r>
        <w:t xml:space="preserve">Art. </w:t>
      </w:r>
      <w:r w:rsidR="00F704D8">
        <w:t>38</w:t>
      </w:r>
      <w:r w:rsidR="00A11341">
        <w:t xml:space="preserve"> </w:t>
      </w:r>
      <w:r w:rsidR="008145CC" w:rsidRPr="00BB4AF4">
        <w:t>În cazul nerezolvării pe cale amiabilă, litigiile urmează a fi soluţionate de instanţele judecătoreşti competente, potrivit legii.</w:t>
      </w:r>
    </w:p>
    <w:p w14:paraId="708DC867" w14:textId="77777777" w:rsidR="008145CC" w:rsidRPr="00BB4AF4" w:rsidRDefault="008145CC" w:rsidP="00DD5C19">
      <w:pPr>
        <w:jc w:val="both"/>
      </w:pPr>
    </w:p>
    <w:p w14:paraId="0A4DF981" w14:textId="28C61C3F" w:rsidR="008145CC" w:rsidRPr="00BB4AF4" w:rsidRDefault="00FD13D8" w:rsidP="00DD5C19">
      <w:pPr>
        <w:jc w:val="both"/>
        <w:rPr>
          <w:b/>
        </w:rPr>
      </w:pPr>
      <w:r>
        <w:rPr>
          <w:b/>
        </w:rPr>
        <w:t xml:space="preserve">Capitolul </w:t>
      </w:r>
      <w:r w:rsidR="008145CC" w:rsidRPr="00BB4AF4">
        <w:rPr>
          <w:b/>
        </w:rPr>
        <w:t>XI</w:t>
      </w:r>
      <w:r w:rsidR="00FC637F">
        <w:rPr>
          <w:b/>
        </w:rPr>
        <w:t>I</w:t>
      </w:r>
      <w:r>
        <w:rPr>
          <w:b/>
        </w:rPr>
        <w:t>I</w:t>
      </w:r>
      <w:r w:rsidR="008145CC" w:rsidRPr="00BB4AF4">
        <w:rPr>
          <w:b/>
        </w:rPr>
        <w:t>. Dispoziţii finale</w:t>
      </w:r>
    </w:p>
    <w:p w14:paraId="6C69747F" w14:textId="77777777" w:rsidR="008145CC" w:rsidRPr="00BB4AF4" w:rsidRDefault="008145CC" w:rsidP="00DD5C19">
      <w:pPr>
        <w:jc w:val="both"/>
      </w:pPr>
    </w:p>
    <w:p w14:paraId="24A7138A" w14:textId="3134C1E0" w:rsidR="008145CC" w:rsidRPr="00BB4AF4" w:rsidRDefault="00F704D8" w:rsidP="002929C6">
      <w:pPr>
        <w:spacing w:after="240"/>
        <w:jc w:val="both"/>
      </w:pPr>
      <w:r>
        <w:t>Art. 39</w:t>
      </w:r>
      <w:r w:rsidR="008145CC" w:rsidRPr="00BB4AF4">
        <w:t xml:space="preserve"> Orice modificare a prezentului contract este valabilă numai dacă este convenită de către ambele părţi</w:t>
      </w:r>
      <w:r w:rsidR="008145CC" w:rsidRPr="000C74ED">
        <w:t xml:space="preserve">, </w:t>
      </w:r>
      <w:r w:rsidR="00F378A2" w:rsidRPr="000C74ED">
        <w:t xml:space="preserve">cu excepția situațiilor reglementate diferit în cadrul prezentului contract și </w:t>
      </w:r>
      <w:r w:rsidR="008145CC" w:rsidRPr="000C74ED">
        <w:t>cu excepția celor izvorâte din lege.</w:t>
      </w:r>
    </w:p>
    <w:p w14:paraId="38A56216" w14:textId="5A37AFCC" w:rsidR="008145CC" w:rsidRPr="00BB4AF4" w:rsidRDefault="00F704D8" w:rsidP="002929C6">
      <w:pPr>
        <w:spacing w:after="240"/>
        <w:jc w:val="both"/>
      </w:pPr>
      <w:r w:rsidRPr="005679CF">
        <w:t>Art. 40</w:t>
      </w:r>
      <w:r w:rsidR="008145CC" w:rsidRPr="005679CF">
        <w:t xml:space="preserve"> Prevederile prezentului contract se completează corespunzător cu cele ale </w:t>
      </w:r>
      <w:r w:rsidR="008145CC" w:rsidRPr="005679CF">
        <w:rPr>
          <w:iCs/>
        </w:rPr>
        <w:t>Regulamentului privind regimul finanţărilor nerambursabile</w:t>
      </w:r>
      <w:r w:rsidR="005679CF" w:rsidRPr="005679CF">
        <w:rPr>
          <w:iCs/>
        </w:rPr>
        <w:t xml:space="preserve"> a proiectelor culturale</w:t>
      </w:r>
      <w:r w:rsidR="008145CC" w:rsidRPr="005679CF">
        <w:rPr>
          <w:iCs/>
        </w:rPr>
        <w:t xml:space="preserve"> acordate din bugetul local al municipiului Lugoj,</w:t>
      </w:r>
      <w:r w:rsidR="008145CC" w:rsidRPr="005679CF">
        <w:t xml:space="preserve"> aprobat prin H.C.L. nr. _____ din ______</w:t>
      </w:r>
      <w:r w:rsidR="009745CB">
        <w:t xml:space="preserve"> </w:t>
      </w:r>
    </w:p>
    <w:p w14:paraId="3BB0AE60" w14:textId="59AE77B7" w:rsidR="008145CC" w:rsidRPr="00BB4AF4" w:rsidRDefault="00F704D8" w:rsidP="00DD5C19">
      <w:pPr>
        <w:jc w:val="both"/>
      </w:pPr>
      <w:r>
        <w:t>Art. 41</w:t>
      </w:r>
      <w:r w:rsidR="008145CC" w:rsidRPr="00BB4AF4">
        <w:t xml:space="preserve"> </w:t>
      </w:r>
      <w:r w:rsidR="008145CC" w:rsidRPr="001101CF">
        <w:t>Părţile au înţeles să încheie azi ____.____.____</w:t>
      </w:r>
      <w:r w:rsidR="00A82021" w:rsidRPr="001101CF">
        <w:t>_____</w:t>
      </w:r>
      <w:r w:rsidR="008145CC" w:rsidRPr="001101CF">
        <w:t>,  prezentul contract de finanțare în 3 (trei) exemplare, unul pentru benef</w:t>
      </w:r>
      <w:r w:rsidR="00ED43F7">
        <w:t xml:space="preserve">iciar şi două pentru finanțator, </w:t>
      </w:r>
      <w:r w:rsidR="00ED43F7" w:rsidRPr="005679CF">
        <w:t>doar dacă se încheie în format letric.</w:t>
      </w:r>
    </w:p>
    <w:p w14:paraId="1C100B97" w14:textId="77777777" w:rsidR="00832C86" w:rsidRPr="00BB4AF4" w:rsidRDefault="00832C86" w:rsidP="00DD5C19">
      <w:pPr>
        <w:jc w:val="both"/>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4140"/>
      </w:tblGrid>
      <w:tr w:rsidR="00832C86" w:rsidRPr="00BB4AF4" w14:paraId="7F9113FE" w14:textId="77777777" w:rsidTr="007F4FB5">
        <w:trPr>
          <w:trHeight w:val="695"/>
        </w:trPr>
        <w:tc>
          <w:tcPr>
            <w:tcW w:w="5100" w:type="dxa"/>
            <w:vAlign w:val="center"/>
          </w:tcPr>
          <w:p w14:paraId="2E996384" w14:textId="77777777" w:rsidR="00832C86" w:rsidRPr="00BB4AF4" w:rsidRDefault="00832C86" w:rsidP="00DD5C19">
            <w:pPr>
              <w:jc w:val="both"/>
            </w:pPr>
            <w:r w:rsidRPr="00BB4AF4">
              <w:rPr>
                <w:b/>
              </w:rPr>
              <w:t>Municipiul Lugoj</w:t>
            </w:r>
          </w:p>
        </w:tc>
        <w:tc>
          <w:tcPr>
            <w:tcW w:w="4140" w:type="dxa"/>
            <w:vAlign w:val="center"/>
          </w:tcPr>
          <w:p w14:paraId="4D8B999E" w14:textId="22D183A4" w:rsidR="00832C86" w:rsidRPr="00BB4AF4" w:rsidRDefault="005679CF" w:rsidP="00DD5C19">
            <w:pPr>
              <w:jc w:val="both"/>
            </w:pPr>
            <w:r>
              <w:rPr>
                <w:b/>
              </w:rPr>
              <w:t>Beneficiar</w:t>
            </w:r>
          </w:p>
        </w:tc>
      </w:tr>
      <w:tr w:rsidR="00832C86" w:rsidRPr="00BB4AF4" w14:paraId="698EFA8F" w14:textId="77777777" w:rsidTr="008E1AD0">
        <w:trPr>
          <w:trHeight w:val="2070"/>
        </w:trPr>
        <w:tc>
          <w:tcPr>
            <w:tcW w:w="5100" w:type="dxa"/>
            <w:vAlign w:val="center"/>
          </w:tcPr>
          <w:p w14:paraId="7BB8F00E" w14:textId="77777777" w:rsidR="00832C86" w:rsidRPr="00BB4AF4" w:rsidRDefault="00832C86" w:rsidP="00DD5C19">
            <w:pPr>
              <w:jc w:val="both"/>
            </w:pPr>
            <w:r w:rsidRPr="00BB4AF4">
              <w:lastRenderedPageBreak/>
              <w:t>(semnătura autorizată)</w:t>
            </w:r>
          </w:p>
        </w:tc>
        <w:tc>
          <w:tcPr>
            <w:tcW w:w="4140" w:type="dxa"/>
            <w:vAlign w:val="center"/>
          </w:tcPr>
          <w:p w14:paraId="00DE41CD" w14:textId="77777777" w:rsidR="00832C86" w:rsidRPr="00BB4AF4" w:rsidRDefault="00832C86" w:rsidP="00DD5C19">
            <w:pPr>
              <w:jc w:val="both"/>
            </w:pPr>
            <w:r w:rsidRPr="00BB4AF4">
              <w:t>(semnătura autorizată)</w:t>
            </w:r>
          </w:p>
        </w:tc>
      </w:tr>
      <w:tr w:rsidR="00832C86" w:rsidRPr="00BB4AF4" w14:paraId="71BAE5A0" w14:textId="77777777" w:rsidTr="00A930C3">
        <w:trPr>
          <w:trHeight w:val="714"/>
        </w:trPr>
        <w:tc>
          <w:tcPr>
            <w:tcW w:w="5100" w:type="dxa"/>
            <w:vAlign w:val="center"/>
          </w:tcPr>
          <w:p w14:paraId="2D2F3CC8" w14:textId="77777777" w:rsidR="00832C86" w:rsidRPr="00BB4AF4" w:rsidRDefault="00832C86" w:rsidP="00DD5C19">
            <w:pPr>
              <w:jc w:val="both"/>
            </w:pPr>
            <w:r w:rsidRPr="00BB4AF4">
              <w:t>L.S.</w:t>
            </w:r>
          </w:p>
        </w:tc>
        <w:tc>
          <w:tcPr>
            <w:tcW w:w="4140" w:type="dxa"/>
            <w:vAlign w:val="center"/>
          </w:tcPr>
          <w:p w14:paraId="083B9B21" w14:textId="77777777" w:rsidR="00832C86" w:rsidRPr="00BB4AF4" w:rsidRDefault="00832C86" w:rsidP="00DD5C19">
            <w:pPr>
              <w:jc w:val="both"/>
            </w:pPr>
            <w:r w:rsidRPr="00BB4AF4">
              <w:t>L.S.</w:t>
            </w:r>
          </w:p>
        </w:tc>
      </w:tr>
      <w:tr w:rsidR="00832C86" w:rsidRPr="00BB4AF4" w14:paraId="53C1EBB2" w14:textId="77777777" w:rsidTr="00A930C3">
        <w:trPr>
          <w:trHeight w:val="1734"/>
        </w:trPr>
        <w:tc>
          <w:tcPr>
            <w:tcW w:w="5100" w:type="dxa"/>
          </w:tcPr>
          <w:p w14:paraId="2A082483" w14:textId="77777777" w:rsidR="00832C86" w:rsidRPr="00BB4AF4" w:rsidRDefault="00832C86" w:rsidP="00DD5C19">
            <w:pPr>
              <w:pStyle w:val="Heading3"/>
              <w:jc w:val="both"/>
              <w:rPr>
                <w:rFonts w:ascii="Times New Roman" w:eastAsia="Times New Roman" w:hAnsi="Times New Roman" w:cs="Times New Roman"/>
                <w:sz w:val="24"/>
                <w:szCs w:val="24"/>
              </w:rPr>
            </w:pPr>
            <w:r w:rsidRPr="00BB4AF4">
              <w:rPr>
                <w:rFonts w:ascii="Times New Roman" w:eastAsia="Times New Roman" w:hAnsi="Times New Roman" w:cs="Times New Roman"/>
                <w:sz w:val="24"/>
                <w:szCs w:val="24"/>
              </w:rPr>
              <w:t>Vizat juridic</w:t>
            </w:r>
          </w:p>
          <w:p w14:paraId="156D72F6" w14:textId="77777777" w:rsidR="00832C86" w:rsidRPr="00BB4AF4" w:rsidRDefault="00832C86" w:rsidP="00DD5C19">
            <w:pPr>
              <w:jc w:val="both"/>
            </w:pPr>
          </w:p>
          <w:p w14:paraId="22DFF1C7" w14:textId="77777777" w:rsidR="00832C86" w:rsidRPr="00BB4AF4" w:rsidRDefault="00832C86" w:rsidP="00DD5C19">
            <w:pPr>
              <w:jc w:val="both"/>
            </w:pPr>
          </w:p>
        </w:tc>
        <w:tc>
          <w:tcPr>
            <w:tcW w:w="4140" w:type="dxa"/>
            <w:vAlign w:val="center"/>
          </w:tcPr>
          <w:p w14:paraId="044B31CB" w14:textId="77777777" w:rsidR="00832C86" w:rsidRPr="00BB4AF4" w:rsidRDefault="00832C86" w:rsidP="00DD5C19">
            <w:pPr>
              <w:jc w:val="both"/>
            </w:pPr>
          </w:p>
        </w:tc>
      </w:tr>
      <w:tr w:rsidR="00832C86" w:rsidRPr="00BB4AF4" w14:paraId="41682F4B" w14:textId="77777777" w:rsidTr="00A930C3">
        <w:trPr>
          <w:trHeight w:val="1830"/>
        </w:trPr>
        <w:tc>
          <w:tcPr>
            <w:tcW w:w="5100" w:type="dxa"/>
          </w:tcPr>
          <w:p w14:paraId="517BF949" w14:textId="77777777" w:rsidR="00832C86" w:rsidRPr="00BB4AF4" w:rsidRDefault="00832C86" w:rsidP="00DD5C19">
            <w:pPr>
              <w:jc w:val="both"/>
            </w:pPr>
            <w:r w:rsidRPr="00BB4AF4">
              <w:t>Vizat economic</w:t>
            </w:r>
          </w:p>
        </w:tc>
        <w:tc>
          <w:tcPr>
            <w:tcW w:w="4140" w:type="dxa"/>
            <w:vAlign w:val="center"/>
          </w:tcPr>
          <w:p w14:paraId="1C173565" w14:textId="77777777" w:rsidR="00832C86" w:rsidRPr="00BB4AF4" w:rsidRDefault="00832C86" w:rsidP="00DD5C19">
            <w:pPr>
              <w:jc w:val="both"/>
            </w:pPr>
          </w:p>
        </w:tc>
      </w:tr>
      <w:tr w:rsidR="00832C86" w:rsidRPr="00BB4AF4" w14:paraId="31BD28BB" w14:textId="77777777" w:rsidTr="00A930C3">
        <w:trPr>
          <w:trHeight w:val="1762"/>
        </w:trPr>
        <w:tc>
          <w:tcPr>
            <w:tcW w:w="5100" w:type="dxa"/>
          </w:tcPr>
          <w:p w14:paraId="54EB34A6" w14:textId="77777777" w:rsidR="00832C86" w:rsidRPr="00BB4AF4" w:rsidRDefault="00832C86" w:rsidP="00DD5C19">
            <w:pPr>
              <w:pBdr>
                <w:top w:val="nil"/>
                <w:left w:val="nil"/>
                <w:bottom w:val="nil"/>
                <w:right w:val="nil"/>
                <w:between w:val="nil"/>
              </w:pBdr>
              <w:tabs>
                <w:tab w:val="center" w:pos="4153"/>
                <w:tab w:val="right" w:pos="8306"/>
              </w:tabs>
              <w:jc w:val="both"/>
              <w:rPr>
                <w:color w:val="000000"/>
              </w:rPr>
            </w:pPr>
            <w:r w:rsidRPr="00BB4AF4">
              <w:rPr>
                <w:color w:val="000000"/>
              </w:rPr>
              <w:t>Vizat C.F.P.P</w:t>
            </w:r>
          </w:p>
        </w:tc>
        <w:tc>
          <w:tcPr>
            <w:tcW w:w="4140" w:type="dxa"/>
            <w:vAlign w:val="center"/>
          </w:tcPr>
          <w:p w14:paraId="5E4FAD6D" w14:textId="77777777" w:rsidR="00832C86" w:rsidRPr="00BB4AF4" w:rsidRDefault="00832C86" w:rsidP="00DD5C19">
            <w:pPr>
              <w:jc w:val="both"/>
            </w:pPr>
          </w:p>
        </w:tc>
      </w:tr>
      <w:tr w:rsidR="00832C86" w:rsidRPr="00BB4AF4" w14:paraId="3F40ED2E" w14:textId="77777777" w:rsidTr="00A930C3">
        <w:trPr>
          <w:trHeight w:val="1763"/>
        </w:trPr>
        <w:tc>
          <w:tcPr>
            <w:tcW w:w="5100" w:type="dxa"/>
          </w:tcPr>
          <w:p w14:paraId="40D06A9F" w14:textId="77777777" w:rsidR="00832C86" w:rsidRPr="00BB4AF4" w:rsidRDefault="00832C86" w:rsidP="00DD5C19">
            <w:pPr>
              <w:pBdr>
                <w:top w:val="nil"/>
                <w:left w:val="nil"/>
                <w:bottom w:val="nil"/>
                <w:right w:val="nil"/>
                <w:between w:val="nil"/>
              </w:pBdr>
              <w:tabs>
                <w:tab w:val="center" w:pos="4153"/>
                <w:tab w:val="right" w:pos="8306"/>
              </w:tabs>
              <w:jc w:val="both"/>
              <w:rPr>
                <w:color w:val="000000"/>
              </w:rPr>
            </w:pPr>
            <w:r w:rsidRPr="00BB4AF4">
              <w:rPr>
                <w:color w:val="000000"/>
              </w:rPr>
              <w:t>Vizat compartiment de specialitate</w:t>
            </w:r>
          </w:p>
        </w:tc>
        <w:tc>
          <w:tcPr>
            <w:tcW w:w="4140" w:type="dxa"/>
            <w:vAlign w:val="center"/>
          </w:tcPr>
          <w:p w14:paraId="169723B1" w14:textId="77777777" w:rsidR="00832C86" w:rsidRPr="00BB4AF4" w:rsidRDefault="00832C86" w:rsidP="00DD5C19">
            <w:pPr>
              <w:jc w:val="both"/>
            </w:pPr>
          </w:p>
        </w:tc>
      </w:tr>
    </w:tbl>
    <w:p w14:paraId="38D7DA2C" w14:textId="77777777" w:rsidR="00A03BA9" w:rsidRPr="00BB4AF4" w:rsidRDefault="00A03BA9" w:rsidP="00DD5C19">
      <w:pPr>
        <w:jc w:val="both"/>
      </w:pPr>
    </w:p>
    <w:sectPr w:rsidR="00A03BA9" w:rsidRPr="00BB4AF4" w:rsidSect="0090420C">
      <w:footerReference w:type="default" r:id="rId7"/>
      <w:pgSz w:w="11906" w:h="16838"/>
      <w:pgMar w:top="851" w:right="991" w:bottom="1135"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CCEE" w14:textId="77777777" w:rsidR="00676D65" w:rsidRDefault="00676D65" w:rsidP="0048104A">
      <w:r>
        <w:separator/>
      </w:r>
    </w:p>
  </w:endnote>
  <w:endnote w:type="continuationSeparator" w:id="0">
    <w:p w14:paraId="507E4EEE" w14:textId="77777777" w:rsidR="00676D65" w:rsidRDefault="00676D65" w:rsidP="004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70605"/>
      <w:docPartObj>
        <w:docPartGallery w:val="Page Numbers (Bottom of Page)"/>
        <w:docPartUnique/>
      </w:docPartObj>
    </w:sdtPr>
    <w:sdtEndPr>
      <w:rPr>
        <w:noProof/>
      </w:rPr>
    </w:sdtEndPr>
    <w:sdtContent>
      <w:p w14:paraId="01C15198" w14:textId="4270FDCB" w:rsidR="0048104A" w:rsidRDefault="0048104A">
        <w:pPr>
          <w:pStyle w:val="Footer"/>
          <w:jc w:val="center"/>
        </w:pPr>
        <w:r>
          <w:fldChar w:fldCharType="begin"/>
        </w:r>
        <w:r>
          <w:instrText xml:space="preserve"> PAGE   \* MERGEFORMAT </w:instrText>
        </w:r>
        <w:r>
          <w:fldChar w:fldCharType="separate"/>
        </w:r>
        <w:r w:rsidR="00DA5716">
          <w:rPr>
            <w:noProof/>
          </w:rPr>
          <w:t>8</w:t>
        </w:r>
        <w:r>
          <w:rPr>
            <w:noProof/>
          </w:rPr>
          <w:fldChar w:fldCharType="end"/>
        </w:r>
      </w:p>
    </w:sdtContent>
  </w:sdt>
  <w:p w14:paraId="46F6A67B" w14:textId="77777777" w:rsidR="0048104A" w:rsidRDefault="0048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5B02" w14:textId="77777777" w:rsidR="00676D65" w:rsidRDefault="00676D65" w:rsidP="0048104A">
      <w:r>
        <w:separator/>
      </w:r>
    </w:p>
  </w:footnote>
  <w:footnote w:type="continuationSeparator" w:id="0">
    <w:p w14:paraId="19D6F7C5" w14:textId="77777777" w:rsidR="00676D65" w:rsidRDefault="00676D65" w:rsidP="0048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2F15"/>
    <w:multiLevelType w:val="multilevel"/>
    <w:tmpl w:val="DF3804B6"/>
    <w:lvl w:ilvl="0">
      <w:start w:val="1"/>
      <w:numFmt w:val="bullet"/>
      <w:lvlText w:val="●"/>
      <w:lvlJc w:val="left"/>
      <w:pPr>
        <w:ind w:left="862" w:hanging="360"/>
      </w:pPr>
      <w:rPr>
        <w:strike w:val="0"/>
        <w:dstrike w:val="0"/>
        <w:u w:val="none"/>
        <w:effect w:val="none"/>
      </w:rPr>
    </w:lvl>
    <w:lvl w:ilvl="1">
      <w:start w:val="1"/>
      <w:numFmt w:val="bullet"/>
      <w:lvlText w:val="○"/>
      <w:lvlJc w:val="left"/>
      <w:pPr>
        <w:ind w:left="1582" w:hanging="360"/>
      </w:pPr>
      <w:rPr>
        <w:strike w:val="0"/>
        <w:dstrike w:val="0"/>
        <w:u w:val="none"/>
        <w:effect w:val="none"/>
      </w:rPr>
    </w:lvl>
    <w:lvl w:ilvl="2">
      <w:start w:val="1"/>
      <w:numFmt w:val="bullet"/>
      <w:lvlText w:val="■"/>
      <w:lvlJc w:val="left"/>
      <w:pPr>
        <w:ind w:left="2302" w:hanging="360"/>
      </w:pPr>
      <w:rPr>
        <w:strike w:val="0"/>
        <w:dstrike w:val="0"/>
        <w:u w:val="none"/>
        <w:effect w:val="none"/>
      </w:rPr>
    </w:lvl>
    <w:lvl w:ilvl="3">
      <w:start w:val="1"/>
      <w:numFmt w:val="bullet"/>
      <w:lvlText w:val="●"/>
      <w:lvlJc w:val="left"/>
      <w:pPr>
        <w:ind w:left="3022" w:hanging="360"/>
      </w:pPr>
      <w:rPr>
        <w:strike w:val="0"/>
        <w:dstrike w:val="0"/>
        <w:u w:val="none"/>
        <w:effect w:val="none"/>
      </w:rPr>
    </w:lvl>
    <w:lvl w:ilvl="4">
      <w:start w:val="1"/>
      <w:numFmt w:val="bullet"/>
      <w:lvlText w:val="○"/>
      <w:lvlJc w:val="left"/>
      <w:pPr>
        <w:ind w:left="3742" w:hanging="360"/>
      </w:pPr>
      <w:rPr>
        <w:strike w:val="0"/>
        <w:dstrike w:val="0"/>
        <w:u w:val="none"/>
        <w:effect w:val="none"/>
      </w:rPr>
    </w:lvl>
    <w:lvl w:ilvl="5">
      <w:start w:val="1"/>
      <w:numFmt w:val="bullet"/>
      <w:lvlText w:val="■"/>
      <w:lvlJc w:val="left"/>
      <w:pPr>
        <w:ind w:left="4462" w:hanging="360"/>
      </w:pPr>
      <w:rPr>
        <w:strike w:val="0"/>
        <w:dstrike w:val="0"/>
        <w:u w:val="none"/>
        <w:effect w:val="none"/>
      </w:rPr>
    </w:lvl>
    <w:lvl w:ilvl="6">
      <w:start w:val="1"/>
      <w:numFmt w:val="bullet"/>
      <w:lvlText w:val="●"/>
      <w:lvlJc w:val="left"/>
      <w:pPr>
        <w:ind w:left="5182" w:hanging="360"/>
      </w:pPr>
      <w:rPr>
        <w:strike w:val="0"/>
        <w:dstrike w:val="0"/>
        <w:u w:val="none"/>
        <w:effect w:val="none"/>
      </w:rPr>
    </w:lvl>
    <w:lvl w:ilvl="7">
      <w:start w:val="1"/>
      <w:numFmt w:val="bullet"/>
      <w:lvlText w:val="○"/>
      <w:lvlJc w:val="left"/>
      <w:pPr>
        <w:ind w:left="5902" w:hanging="360"/>
      </w:pPr>
      <w:rPr>
        <w:strike w:val="0"/>
        <w:dstrike w:val="0"/>
        <w:u w:val="none"/>
        <w:effect w:val="none"/>
      </w:rPr>
    </w:lvl>
    <w:lvl w:ilvl="8">
      <w:start w:val="1"/>
      <w:numFmt w:val="bullet"/>
      <w:lvlText w:val="■"/>
      <w:lvlJc w:val="left"/>
      <w:pPr>
        <w:ind w:left="6622" w:hanging="360"/>
      </w:pPr>
      <w:rPr>
        <w:strike w:val="0"/>
        <w:dstrike w:val="0"/>
        <w:u w:val="none"/>
        <w:effect w:val="none"/>
      </w:rPr>
    </w:lvl>
  </w:abstractNum>
  <w:abstractNum w:abstractNumId="1" w15:restartNumberingAfterBreak="0">
    <w:nsid w:val="2D7510FB"/>
    <w:multiLevelType w:val="hybridMultilevel"/>
    <w:tmpl w:val="6F2A30AC"/>
    <w:lvl w:ilvl="0" w:tplc="796C9D1A">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FBE1915"/>
    <w:multiLevelType w:val="multilevel"/>
    <w:tmpl w:val="CFB0181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555559C6"/>
    <w:multiLevelType w:val="multilevel"/>
    <w:tmpl w:val="93325FAE"/>
    <w:lvl w:ilvl="0">
      <w:start w:val="1"/>
      <w:numFmt w:val="lowerLetter"/>
      <w:lvlText w:val="%1)"/>
      <w:lvlJc w:val="left"/>
      <w:pPr>
        <w:ind w:left="297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501160B"/>
    <w:multiLevelType w:val="hybridMultilevel"/>
    <w:tmpl w:val="1E16750E"/>
    <w:lvl w:ilvl="0" w:tplc="1EA4D99E">
      <w:start w:val="1"/>
      <w:numFmt w:val="lowerLetter"/>
      <w:lvlText w:val="%1)"/>
      <w:lvlJc w:val="left"/>
      <w:pPr>
        <w:ind w:left="928" w:hanging="360"/>
      </w:pPr>
      <w:rPr>
        <w:rFonts w:ascii="Times New Roman" w:eastAsia="Inter" w:hAnsi="Times New Roman" w:cs="Times New Roman"/>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66353B23"/>
    <w:multiLevelType w:val="hybridMultilevel"/>
    <w:tmpl w:val="8E4ECF5E"/>
    <w:lvl w:ilvl="0" w:tplc="1FE85A4C">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782737B3"/>
    <w:multiLevelType w:val="multilevel"/>
    <w:tmpl w:val="28104264"/>
    <w:lvl w:ilvl="0">
      <w:start w:val="1"/>
      <w:numFmt w:val="lowerLetter"/>
      <w:lvlText w:val="%1)"/>
      <w:lvlJc w:val="left"/>
      <w:pPr>
        <w:ind w:left="720" w:hanging="360"/>
      </w:pPr>
      <w:rPr>
        <w:vertAlign w:val="baseline"/>
      </w:rPr>
    </w:lvl>
    <w:lvl w:ilvl="1">
      <w:start w:val="1"/>
      <w:numFmt w:val="decimal"/>
      <w:lvlText w:val="(%2)"/>
      <w:lvlJc w:val="left"/>
      <w:pPr>
        <w:ind w:left="1470" w:hanging="39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6814243">
    <w:abstractNumId w:val="0"/>
  </w:num>
  <w:num w:numId="2" w16cid:durableId="36661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7447256">
    <w:abstractNumId w:val="5"/>
  </w:num>
  <w:num w:numId="4" w16cid:durableId="1289314232">
    <w:abstractNumId w:val="1"/>
  </w:num>
  <w:num w:numId="5" w16cid:durableId="2008944533">
    <w:abstractNumId w:val="3"/>
  </w:num>
  <w:num w:numId="6" w16cid:durableId="1182933678">
    <w:abstractNumId w:val="6"/>
  </w:num>
  <w:num w:numId="7" w16cid:durableId="7412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13"/>
    <w:rsid w:val="00004B34"/>
    <w:rsid w:val="00024320"/>
    <w:rsid w:val="00027305"/>
    <w:rsid w:val="00046776"/>
    <w:rsid w:val="000577A6"/>
    <w:rsid w:val="00060865"/>
    <w:rsid w:val="00070EE3"/>
    <w:rsid w:val="000762F8"/>
    <w:rsid w:val="00090B80"/>
    <w:rsid w:val="000A0153"/>
    <w:rsid w:val="000A756B"/>
    <w:rsid w:val="000B3BC3"/>
    <w:rsid w:val="000C74ED"/>
    <w:rsid w:val="000D5635"/>
    <w:rsid w:val="000E16A3"/>
    <w:rsid w:val="000E1AA4"/>
    <w:rsid w:val="001058D5"/>
    <w:rsid w:val="00106095"/>
    <w:rsid w:val="001101CF"/>
    <w:rsid w:val="001124D5"/>
    <w:rsid w:val="0012166B"/>
    <w:rsid w:val="001425FE"/>
    <w:rsid w:val="00144BF4"/>
    <w:rsid w:val="00160C4E"/>
    <w:rsid w:val="00162E5A"/>
    <w:rsid w:val="001639D9"/>
    <w:rsid w:val="001667F0"/>
    <w:rsid w:val="001A4B72"/>
    <w:rsid w:val="001F0D49"/>
    <w:rsid w:val="001F11F4"/>
    <w:rsid w:val="00220B18"/>
    <w:rsid w:val="00221B43"/>
    <w:rsid w:val="0022363A"/>
    <w:rsid w:val="002258B3"/>
    <w:rsid w:val="00237FF2"/>
    <w:rsid w:val="00256A94"/>
    <w:rsid w:val="00275F2A"/>
    <w:rsid w:val="0028515B"/>
    <w:rsid w:val="002929C6"/>
    <w:rsid w:val="00293189"/>
    <w:rsid w:val="002A1D93"/>
    <w:rsid w:val="002B0202"/>
    <w:rsid w:val="002B0EDA"/>
    <w:rsid w:val="002C46A8"/>
    <w:rsid w:val="002D0B35"/>
    <w:rsid w:val="002D1903"/>
    <w:rsid w:val="002E4E84"/>
    <w:rsid w:val="002E69BF"/>
    <w:rsid w:val="00312F96"/>
    <w:rsid w:val="00336C42"/>
    <w:rsid w:val="00344096"/>
    <w:rsid w:val="0034724A"/>
    <w:rsid w:val="00351A64"/>
    <w:rsid w:val="0036666D"/>
    <w:rsid w:val="003701F0"/>
    <w:rsid w:val="0037399C"/>
    <w:rsid w:val="0037790A"/>
    <w:rsid w:val="00385A0E"/>
    <w:rsid w:val="00392CBC"/>
    <w:rsid w:val="003A051D"/>
    <w:rsid w:val="003B3B74"/>
    <w:rsid w:val="003B6B63"/>
    <w:rsid w:val="003D2E93"/>
    <w:rsid w:val="003D2EF9"/>
    <w:rsid w:val="003D323A"/>
    <w:rsid w:val="003F0296"/>
    <w:rsid w:val="004051D9"/>
    <w:rsid w:val="00406A35"/>
    <w:rsid w:val="00410115"/>
    <w:rsid w:val="00436CB5"/>
    <w:rsid w:val="00445D39"/>
    <w:rsid w:val="0044724D"/>
    <w:rsid w:val="00453051"/>
    <w:rsid w:val="00453F55"/>
    <w:rsid w:val="004666E4"/>
    <w:rsid w:val="004767C1"/>
    <w:rsid w:val="004779B6"/>
    <w:rsid w:val="0048104A"/>
    <w:rsid w:val="00491CC0"/>
    <w:rsid w:val="00493F38"/>
    <w:rsid w:val="004974D8"/>
    <w:rsid w:val="004C3B24"/>
    <w:rsid w:val="004E0D0C"/>
    <w:rsid w:val="005117B0"/>
    <w:rsid w:val="00516375"/>
    <w:rsid w:val="00527A30"/>
    <w:rsid w:val="005323F2"/>
    <w:rsid w:val="00545AE3"/>
    <w:rsid w:val="00546937"/>
    <w:rsid w:val="005679CF"/>
    <w:rsid w:val="00570D22"/>
    <w:rsid w:val="005729AE"/>
    <w:rsid w:val="005859E6"/>
    <w:rsid w:val="005922FC"/>
    <w:rsid w:val="00596292"/>
    <w:rsid w:val="005B4DD0"/>
    <w:rsid w:val="005B6891"/>
    <w:rsid w:val="005B6BCA"/>
    <w:rsid w:val="005C1E2F"/>
    <w:rsid w:val="005C4874"/>
    <w:rsid w:val="005C7C6B"/>
    <w:rsid w:val="005E206F"/>
    <w:rsid w:val="005E2B27"/>
    <w:rsid w:val="005E2D4D"/>
    <w:rsid w:val="005E539F"/>
    <w:rsid w:val="005E6D31"/>
    <w:rsid w:val="00605D4A"/>
    <w:rsid w:val="00642729"/>
    <w:rsid w:val="00676D65"/>
    <w:rsid w:val="00690FFD"/>
    <w:rsid w:val="00691A3C"/>
    <w:rsid w:val="00693EC9"/>
    <w:rsid w:val="006A2ED3"/>
    <w:rsid w:val="006B52D3"/>
    <w:rsid w:val="006B5DF6"/>
    <w:rsid w:val="006B6606"/>
    <w:rsid w:val="006C2BF2"/>
    <w:rsid w:val="006D4B16"/>
    <w:rsid w:val="00715058"/>
    <w:rsid w:val="00717315"/>
    <w:rsid w:val="00733DF5"/>
    <w:rsid w:val="00736267"/>
    <w:rsid w:val="00736ED6"/>
    <w:rsid w:val="00737569"/>
    <w:rsid w:val="00747697"/>
    <w:rsid w:val="007526FC"/>
    <w:rsid w:val="007633CC"/>
    <w:rsid w:val="00770B9A"/>
    <w:rsid w:val="0078200B"/>
    <w:rsid w:val="00790456"/>
    <w:rsid w:val="0079648B"/>
    <w:rsid w:val="0079732F"/>
    <w:rsid w:val="007B7BEF"/>
    <w:rsid w:val="007C46FA"/>
    <w:rsid w:val="007D1278"/>
    <w:rsid w:val="007D401C"/>
    <w:rsid w:val="007E34B4"/>
    <w:rsid w:val="007F166B"/>
    <w:rsid w:val="007F3F0A"/>
    <w:rsid w:val="008145CC"/>
    <w:rsid w:val="00825D21"/>
    <w:rsid w:val="00826EE9"/>
    <w:rsid w:val="00832C86"/>
    <w:rsid w:val="00881907"/>
    <w:rsid w:val="008D5553"/>
    <w:rsid w:val="008E1AD0"/>
    <w:rsid w:val="008F462B"/>
    <w:rsid w:val="0090420C"/>
    <w:rsid w:val="009249D9"/>
    <w:rsid w:val="00956E6D"/>
    <w:rsid w:val="00972CF2"/>
    <w:rsid w:val="00974164"/>
    <w:rsid w:val="009745CB"/>
    <w:rsid w:val="00976701"/>
    <w:rsid w:val="009A30BE"/>
    <w:rsid w:val="009A3569"/>
    <w:rsid w:val="009C0913"/>
    <w:rsid w:val="009F2452"/>
    <w:rsid w:val="009F51E1"/>
    <w:rsid w:val="00A03BA9"/>
    <w:rsid w:val="00A11341"/>
    <w:rsid w:val="00A236C6"/>
    <w:rsid w:val="00A33FE7"/>
    <w:rsid w:val="00A47AB2"/>
    <w:rsid w:val="00A709EE"/>
    <w:rsid w:val="00A82021"/>
    <w:rsid w:val="00A930C3"/>
    <w:rsid w:val="00AA21EE"/>
    <w:rsid w:val="00AA439F"/>
    <w:rsid w:val="00AB283B"/>
    <w:rsid w:val="00AD0352"/>
    <w:rsid w:val="00AD7C96"/>
    <w:rsid w:val="00AE7FC3"/>
    <w:rsid w:val="00B0029D"/>
    <w:rsid w:val="00B03412"/>
    <w:rsid w:val="00B042F5"/>
    <w:rsid w:val="00B06F38"/>
    <w:rsid w:val="00B11714"/>
    <w:rsid w:val="00B310E5"/>
    <w:rsid w:val="00B34454"/>
    <w:rsid w:val="00B35315"/>
    <w:rsid w:val="00B63CFE"/>
    <w:rsid w:val="00B70261"/>
    <w:rsid w:val="00B70B3F"/>
    <w:rsid w:val="00B723CE"/>
    <w:rsid w:val="00BA6527"/>
    <w:rsid w:val="00BB4AF4"/>
    <w:rsid w:val="00BC3170"/>
    <w:rsid w:val="00BC7346"/>
    <w:rsid w:val="00BE398D"/>
    <w:rsid w:val="00BF3018"/>
    <w:rsid w:val="00C340F5"/>
    <w:rsid w:val="00C76A2A"/>
    <w:rsid w:val="00C9086D"/>
    <w:rsid w:val="00CA215D"/>
    <w:rsid w:val="00CA3A9D"/>
    <w:rsid w:val="00CB1782"/>
    <w:rsid w:val="00CB258E"/>
    <w:rsid w:val="00CB7CD4"/>
    <w:rsid w:val="00CD07E8"/>
    <w:rsid w:val="00CF166C"/>
    <w:rsid w:val="00CF1DD4"/>
    <w:rsid w:val="00CF4F90"/>
    <w:rsid w:val="00D00842"/>
    <w:rsid w:val="00D437E3"/>
    <w:rsid w:val="00D60DB6"/>
    <w:rsid w:val="00D65F90"/>
    <w:rsid w:val="00D87754"/>
    <w:rsid w:val="00D91876"/>
    <w:rsid w:val="00DA5716"/>
    <w:rsid w:val="00DB0045"/>
    <w:rsid w:val="00DB4AA0"/>
    <w:rsid w:val="00DB69F4"/>
    <w:rsid w:val="00DD0D33"/>
    <w:rsid w:val="00DD5C19"/>
    <w:rsid w:val="00DE544F"/>
    <w:rsid w:val="00DE7985"/>
    <w:rsid w:val="00DF79D1"/>
    <w:rsid w:val="00E10DEE"/>
    <w:rsid w:val="00E17011"/>
    <w:rsid w:val="00E32F8E"/>
    <w:rsid w:val="00E526B1"/>
    <w:rsid w:val="00E60135"/>
    <w:rsid w:val="00E6123C"/>
    <w:rsid w:val="00E734DC"/>
    <w:rsid w:val="00E764E9"/>
    <w:rsid w:val="00E8340A"/>
    <w:rsid w:val="00E862FF"/>
    <w:rsid w:val="00E9111C"/>
    <w:rsid w:val="00E94DC6"/>
    <w:rsid w:val="00E95A80"/>
    <w:rsid w:val="00E97C7B"/>
    <w:rsid w:val="00EA6B8C"/>
    <w:rsid w:val="00EA71C2"/>
    <w:rsid w:val="00EC2832"/>
    <w:rsid w:val="00EC318F"/>
    <w:rsid w:val="00ED4137"/>
    <w:rsid w:val="00ED43F7"/>
    <w:rsid w:val="00ED56F6"/>
    <w:rsid w:val="00ED73A5"/>
    <w:rsid w:val="00ED7865"/>
    <w:rsid w:val="00ED7CFD"/>
    <w:rsid w:val="00EE0186"/>
    <w:rsid w:val="00F16581"/>
    <w:rsid w:val="00F174FB"/>
    <w:rsid w:val="00F248F3"/>
    <w:rsid w:val="00F378A2"/>
    <w:rsid w:val="00F41006"/>
    <w:rsid w:val="00F53624"/>
    <w:rsid w:val="00F5783A"/>
    <w:rsid w:val="00F656C4"/>
    <w:rsid w:val="00F66CD6"/>
    <w:rsid w:val="00F704D8"/>
    <w:rsid w:val="00F7149F"/>
    <w:rsid w:val="00F74A73"/>
    <w:rsid w:val="00F77442"/>
    <w:rsid w:val="00F900BC"/>
    <w:rsid w:val="00F90EE3"/>
    <w:rsid w:val="00F92424"/>
    <w:rsid w:val="00FB43ED"/>
    <w:rsid w:val="00FC45AF"/>
    <w:rsid w:val="00FC637F"/>
    <w:rsid w:val="00FD13D8"/>
    <w:rsid w:val="00FF526F"/>
    <w:rsid w:val="00FF6B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5DC0"/>
  <w15:chartTrackingRefBased/>
  <w15:docId w15:val="{76457F32-B794-45C3-83ED-8AD7CA68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832C86"/>
    <w:pPr>
      <w:keepNext/>
      <w:pBdr>
        <w:top w:val="dashed" w:sz="6" w:space="0" w:color="FFFFFF"/>
        <w:left w:val="dashed" w:sz="6" w:space="3" w:color="FFFFFF"/>
        <w:bottom w:val="dashed" w:sz="6" w:space="0" w:color="FFFFFF"/>
        <w:right w:val="dashed" w:sz="6" w:space="3" w:color="FFFFFF"/>
      </w:pBdr>
      <w:jc w:val="center"/>
      <w:outlineLvl w:val="2"/>
    </w:pPr>
    <w:rPr>
      <w:rFonts w:ascii="Garamond" w:eastAsia="Garamond"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C86"/>
    <w:rPr>
      <w:rFonts w:ascii="Garamond" w:eastAsia="Garamond" w:hAnsi="Garamond" w:cs="Garamond"/>
      <w:sz w:val="20"/>
      <w:szCs w:val="20"/>
    </w:rPr>
  </w:style>
  <w:style w:type="paragraph" w:styleId="ListParagraph">
    <w:name w:val="List Paragraph"/>
    <w:basedOn w:val="Normal"/>
    <w:uiPriority w:val="34"/>
    <w:qFormat/>
    <w:rsid w:val="00832C86"/>
    <w:pPr>
      <w:ind w:left="720"/>
      <w:contextualSpacing/>
    </w:pPr>
  </w:style>
  <w:style w:type="paragraph" w:styleId="Header">
    <w:name w:val="header"/>
    <w:basedOn w:val="Normal"/>
    <w:link w:val="HeaderChar"/>
    <w:uiPriority w:val="99"/>
    <w:unhideWhenUsed/>
    <w:rsid w:val="0048104A"/>
    <w:pPr>
      <w:tabs>
        <w:tab w:val="center" w:pos="4680"/>
        <w:tab w:val="right" w:pos="9360"/>
      </w:tabs>
    </w:pPr>
  </w:style>
  <w:style w:type="character" w:customStyle="1" w:styleId="HeaderChar">
    <w:name w:val="Header Char"/>
    <w:basedOn w:val="DefaultParagraphFont"/>
    <w:link w:val="Header"/>
    <w:uiPriority w:val="99"/>
    <w:rsid w:val="004810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04A"/>
    <w:pPr>
      <w:tabs>
        <w:tab w:val="center" w:pos="4680"/>
        <w:tab w:val="right" w:pos="9360"/>
      </w:tabs>
    </w:pPr>
  </w:style>
  <w:style w:type="character" w:customStyle="1" w:styleId="FooterChar">
    <w:name w:val="Footer Char"/>
    <w:basedOn w:val="DefaultParagraphFont"/>
    <w:link w:val="Footer"/>
    <w:uiPriority w:val="99"/>
    <w:rsid w:val="004810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Marina Tubrea</cp:lastModifiedBy>
  <cp:revision>3</cp:revision>
  <cp:lastPrinted>2023-03-07T08:41:00Z</cp:lastPrinted>
  <dcterms:created xsi:type="dcterms:W3CDTF">2023-03-07T07:09:00Z</dcterms:created>
  <dcterms:modified xsi:type="dcterms:W3CDTF">2023-03-07T08:44:00Z</dcterms:modified>
</cp:coreProperties>
</file>